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53D" w:rsidRPr="00EF412C" w:rsidRDefault="00EF412C" w:rsidP="00EF412C">
      <w:pPr>
        <w:pStyle w:val="Brezrazmikov"/>
        <w:jc w:val="center"/>
        <w:rPr>
          <w:rFonts w:ascii="Arial" w:hAnsi="Arial" w:cs="Arial"/>
          <w:b/>
          <w:sz w:val="24"/>
        </w:rPr>
      </w:pPr>
      <w:r>
        <w:rPr>
          <w:rFonts w:ascii="Arial" w:hAnsi="Arial" w:cs="Arial"/>
          <w:b/>
          <w:sz w:val="24"/>
        </w:rPr>
        <w:t>PROJEKTNA NALOGA</w:t>
      </w:r>
    </w:p>
    <w:p w:rsidR="00CF553D" w:rsidRPr="00EF412C" w:rsidRDefault="00EF412C" w:rsidP="00EF412C">
      <w:pPr>
        <w:pStyle w:val="Brezrazmikov"/>
        <w:jc w:val="center"/>
        <w:rPr>
          <w:rFonts w:ascii="Arial" w:hAnsi="Arial" w:cs="Arial"/>
          <w:b/>
          <w:sz w:val="24"/>
        </w:rPr>
      </w:pPr>
      <w:r>
        <w:rPr>
          <w:rFonts w:ascii="Arial" w:hAnsi="Arial" w:cs="Arial"/>
          <w:b/>
          <w:sz w:val="24"/>
        </w:rPr>
        <w:t>za "</w:t>
      </w:r>
      <w:r w:rsidR="00916C2D" w:rsidRPr="00EF412C">
        <w:rPr>
          <w:rFonts w:ascii="Arial" w:hAnsi="Arial" w:cs="Arial"/>
          <w:b/>
          <w:sz w:val="24"/>
        </w:rPr>
        <w:t xml:space="preserve">Ureditev </w:t>
      </w:r>
      <w:r w:rsidR="00CF553D" w:rsidRPr="00EF412C">
        <w:rPr>
          <w:rFonts w:ascii="Arial" w:hAnsi="Arial" w:cs="Arial"/>
          <w:b/>
          <w:sz w:val="24"/>
        </w:rPr>
        <w:t xml:space="preserve">medgeneracijskega športnega igrišča na Marija Gradcu </w:t>
      </w:r>
      <w:r w:rsidR="00916C2D" w:rsidRPr="00EF412C">
        <w:rPr>
          <w:rFonts w:ascii="Arial" w:hAnsi="Arial" w:cs="Arial"/>
          <w:b/>
          <w:sz w:val="24"/>
        </w:rPr>
        <w:t>s pripravo IDZ</w:t>
      </w:r>
      <w:r>
        <w:rPr>
          <w:rFonts w:ascii="Arial" w:hAnsi="Arial" w:cs="Arial"/>
          <w:b/>
          <w:sz w:val="24"/>
        </w:rPr>
        <w:t>"</w:t>
      </w:r>
    </w:p>
    <w:p w:rsidR="00CF553D" w:rsidRPr="00EF412C" w:rsidRDefault="00CF553D" w:rsidP="005F7BF3">
      <w:pPr>
        <w:pStyle w:val="Brezrazmikov"/>
        <w:jc w:val="center"/>
        <w:rPr>
          <w:rFonts w:ascii="Arial" w:hAnsi="Arial" w:cs="Arial"/>
          <w:b/>
        </w:rPr>
      </w:pPr>
    </w:p>
    <w:p w:rsidR="005F7BF3" w:rsidRPr="00EF412C" w:rsidRDefault="005F7BF3" w:rsidP="005F7BF3">
      <w:pPr>
        <w:pStyle w:val="Odstavekseznama"/>
        <w:numPr>
          <w:ilvl w:val="0"/>
          <w:numId w:val="9"/>
        </w:numPr>
        <w:spacing w:after="160" w:line="259" w:lineRule="auto"/>
        <w:jc w:val="both"/>
        <w:rPr>
          <w:rFonts w:ascii="Arial" w:hAnsi="Arial" w:cs="Arial"/>
          <w:b/>
          <w:sz w:val="22"/>
          <w:szCs w:val="22"/>
          <w:u w:val="single"/>
        </w:rPr>
      </w:pPr>
      <w:r w:rsidRPr="00EF412C">
        <w:rPr>
          <w:rFonts w:ascii="Arial" w:hAnsi="Arial" w:cs="Arial"/>
          <w:b/>
          <w:sz w:val="22"/>
          <w:szCs w:val="22"/>
          <w:u w:val="single"/>
        </w:rPr>
        <w:t>Splošno</w:t>
      </w:r>
    </w:p>
    <w:p w:rsidR="006B05F3" w:rsidRPr="00EF412C" w:rsidRDefault="005F7BF3" w:rsidP="005F7BF3">
      <w:pPr>
        <w:jc w:val="both"/>
        <w:rPr>
          <w:rFonts w:ascii="Arial" w:hAnsi="Arial" w:cs="Arial"/>
          <w:sz w:val="22"/>
          <w:szCs w:val="22"/>
        </w:rPr>
      </w:pPr>
      <w:r w:rsidRPr="00EF412C">
        <w:rPr>
          <w:rFonts w:ascii="Arial" w:hAnsi="Arial" w:cs="Arial"/>
          <w:sz w:val="22"/>
          <w:szCs w:val="22"/>
        </w:rPr>
        <w:t xml:space="preserve">Občina gradi in obnavlja </w:t>
      </w:r>
      <w:r w:rsidR="006B05F3" w:rsidRPr="00EF412C">
        <w:rPr>
          <w:rFonts w:ascii="Arial" w:hAnsi="Arial" w:cs="Arial"/>
          <w:sz w:val="22"/>
          <w:szCs w:val="22"/>
        </w:rPr>
        <w:t>si</w:t>
      </w:r>
      <w:r w:rsidR="000F2302" w:rsidRPr="00EF412C">
        <w:rPr>
          <w:rFonts w:ascii="Arial" w:hAnsi="Arial" w:cs="Arial"/>
          <w:sz w:val="22"/>
          <w:szCs w:val="22"/>
        </w:rPr>
        <w:t>s</w:t>
      </w:r>
      <w:r w:rsidR="006B05F3" w:rsidRPr="00EF412C">
        <w:rPr>
          <w:rFonts w:ascii="Arial" w:hAnsi="Arial" w:cs="Arial"/>
          <w:sz w:val="22"/>
          <w:szCs w:val="22"/>
        </w:rPr>
        <w:t>tem otroških in športnih igrišč</w:t>
      </w:r>
      <w:r w:rsidR="000D3800">
        <w:rPr>
          <w:rFonts w:ascii="Arial" w:hAnsi="Arial" w:cs="Arial"/>
          <w:sz w:val="22"/>
          <w:szCs w:val="22"/>
        </w:rPr>
        <w:t xml:space="preserve"> ter drugih površin za gibanje na prostem</w:t>
      </w:r>
      <w:r w:rsidR="006B05F3" w:rsidRPr="00EF412C">
        <w:rPr>
          <w:rFonts w:ascii="Arial" w:hAnsi="Arial" w:cs="Arial"/>
          <w:sz w:val="22"/>
          <w:szCs w:val="22"/>
        </w:rPr>
        <w:t>. Zaradi</w:t>
      </w:r>
      <w:r w:rsidR="000D3800">
        <w:rPr>
          <w:rFonts w:ascii="Arial" w:hAnsi="Arial" w:cs="Arial"/>
          <w:sz w:val="22"/>
          <w:szCs w:val="22"/>
        </w:rPr>
        <w:t xml:space="preserve"> potrebe občanov vseh starostnih skupin</w:t>
      </w:r>
      <w:r w:rsidR="006B05F3" w:rsidRPr="00EF412C">
        <w:rPr>
          <w:rFonts w:ascii="Arial" w:hAnsi="Arial" w:cs="Arial"/>
          <w:sz w:val="22"/>
          <w:szCs w:val="22"/>
        </w:rPr>
        <w:t xml:space="preserve"> po gibanju in</w:t>
      </w:r>
      <w:r w:rsidR="000D3800">
        <w:rPr>
          <w:rFonts w:ascii="Arial" w:hAnsi="Arial" w:cs="Arial"/>
          <w:sz w:val="22"/>
          <w:szCs w:val="22"/>
        </w:rPr>
        <w:t xml:space="preserve"> razvijanju</w:t>
      </w:r>
      <w:r w:rsidR="006B05F3" w:rsidRPr="00EF412C">
        <w:rPr>
          <w:rFonts w:ascii="Arial" w:hAnsi="Arial" w:cs="Arial"/>
          <w:sz w:val="22"/>
          <w:szCs w:val="22"/>
        </w:rPr>
        <w:t xml:space="preserve"> športnih vrednot</w:t>
      </w:r>
      <w:r w:rsidR="000D3800">
        <w:rPr>
          <w:rFonts w:ascii="Arial" w:hAnsi="Arial" w:cs="Arial"/>
          <w:sz w:val="22"/>
          <w:szCs w:val="22"/>
        </w:rPr>
        <w:t xml:space="preserve"> občina </w:t>
      </w:r>
      <w:r w:rsidR="006B05F3" w:rsidRPr="00EF412C">
        <w:rPr>
          <w:rFonts w:ascii="Arial" w:hAnsi="Arial" w:cs="Arial"/>
          <w:sz w:val="22"/>
          <w:szCs w:val="22"/>
        </w:rPr>
        <w:t>vsako leto zgradi in opre</w:t>
      </w:r>
      <w:r w:rsidR="000D3800">
        <w:rPr>
          <w:rFonts w:ascii="Arial" w:hAnsi="Arial" w:cs="Arial"/>
          <w:sz w:val="22"/>
          <w:szCs w:val="22"/>
        </w:rPr>
        <w:t>mi določeno število površin namenjenih gibanju in rekreaciji</w:t>
      </w:r>
      <w:r w:rsidR="006B05F3" w:rsidRPr="00EF412C">
        <w:rPr>
          <w:rFonts w:ascii="Arial" w:hAnsi="Arial" w:cs="Arial"/>
          <w:sz w:val="22"/>
          <w:szCs w:val="22"/>
        </w:rPr>
        <w:t>, za</w:t>
      </w:r>
      <w:r w:rsidR="00EF412C" w:rsidRPr="00EF412C">
        <w:rPr>
          <w:rFonts w:ascii="Arial" w:hAnsi="Arial" w:cs="Arial"/>
          <w:sz w:val="22"/>
          <w:szCs w:val="22"/>
        </w:rPr>
        <w:t xml:space="preserve"> </w:t>
      </w:r>
      <w:r w:rsidR="006B05F3" w:rsidRPr="00EF412C">
        <w:rPr>
          <w:rFonts w:ascii="Arial" w:hAnsi="Arial" w:cs="Arial"/>
          <w:sz w:val="22"/>
          <w:szCs w:val="22"/>
        </w:rPr>
        <w:t>kar zagotovi finančna sre</w:t>
      </w:r>
      <w:r w:rsidR="000D3800">
        <w:rPr>
          <w:rFonts w:ascii="Arial" w:hAnsi="Arial" w:cs="Arial"/>
          <w:sz w:val="22"/>
          <w:szCs w:val="22"/>
        </w:rPr>
        <w:t>dstva</w:t>
      </w:r>
      <w:r w:rsidR="006B05F3" w:rsidRPr="00EF412C">
        <w:rPr>
          <w:rFonts w:ascii="Arial" w:hAnsi="Arial" w:cs="Arial"/>
          <w:sz w:val="22"/>
          <w:szCs w:val="22"/>
        </w:rPr>
        <w:t>.</w:t>
      </w:r>
    </w:p>
    <w:p w:rsidR="002F2219" w:rsidRPr="00EF412C" w:rsidRDefault="002F2219" w:rsidP="005F7BF3">
      <w:pPr>
        <w:jc w:val="both"/>
        <w:rPr>
          <w:rFonts w:ascii="Arial" w:hAnsi="Arial" w:cs="Arial"/>
          <w:sz w:val="22"/>
          <w:szCs w:val="22"/>
        </w:rPr>
      </w:pPr>
    </w:p>
    <w:p w:rsidR="005F7BF3" w:rsidRPr="00EF412C" w:rsidRDefault="005F7BF3" w:rsidP="005F7BF3">
      <w:pPr>
        <w:pStyle w:val="Brezrazmikov"/>
        <w:numPr>
          <w:ilvl w:val="0"/>
          <w:numId w:val="9"/>
        </w:numPr>
        <w:jc w:val="both"/>
        <w:rPr>
          <w:rFonts w:ascii="Arial" w:hAnsi="Arial" w:cs="Arial"/>
          <w:b/>
          <w:u w:val="single"/>
        </w:rPr>
      </w:pPr>
      <w:r w:rsidRPr="00EF412C">
        <w:rPr>
          <w:rFonts w:ascii="Arial" w:hAnsi="Arial" w:cs="Arial"/>
          <w:b/>
          <w:u w:val="single"/>
        </w:rPr>
        <w:t>Obstoječe stanje :</w:t>
      </w:r>
    </w:p>
    <w:p w:rsidR="005F7BF3" w:rsidRPr="00EF412C" w:rsidRDefault="005F7BF3" w:rsidP="005F7BF3">
      <w:pPr>
        <w:pStyle w:val="Brezrazmikov"/>
        <w:ind w:left="720"/>
        <w:jc w:val="both"/>
        <w:rPr>
          <w:rFonts w:ascii="Arial" w:hAnsi="Arial" w:cs="Arial"/>
          <w:b/>
          <w:u w:val="single"/>
        </w:rPr>
      </w:pPr>
    </w:p>
    <w:p w:rsidR="00CF553D" w:rsidRPr="00EF412C" w:rsidRDefault="006B05F3" w:rsidP="00CF553D">
      <w:pPr>
        <w:pStyle w:val="Brezrazmikov"/>
        <w:rPr>
          <w:rFonts w:ascii="Arial" w:hAnsi="Arial" w:cs="Arial"/>
          <w:b/>
        </w:rPr>
      </w:pPr>
      <w:r w:rsidRPr="00EF412C">
        <w:rPr>
          <w:rFonts w:ascii="Arial" w:hAnsi="Arial" w:cs="Arial"/>
        </w:rPr>
        <w:t xml:space="preserve">Na lokaciji, kjer se predvideva ureditev </w:t>
      </w:r>
      <w:r w:rsidR="00CF553D" w:rsidRPr="00EF412C">
        <w:rPr>
          <w:rFonts w:ascii="Arial" w:hAnsi="Arial" w:cs="Arial"/>
          <w:b/>
        </w:rPr>
        <w:t>medgeneracijskega športnega igrišča na Marija Gradcu</w:t>
      </w:r>
    </w:p>
    <w:p w:rsidR="006B05F3" w:rsidRPr="00EF412C" w:rsidRDefault="006B05F3" w:rsidP="005F7BF3">
      <w:pPr>
        <w:pStyle w:val="Brezrazmikov"/>
        <w:jc w:val="both"/>
        <w:rPr>
          <w:rFonts w:ascii="Arial" w:hAnsi="Arial" w:cs="Arial"/>
        </w:rPr>
      </w:pPr>
      <w:r w:rsidRPr="00EF412C">
        <w:rPr>
          <w:rFonts w:ascii="Arial" w:hAnsi="Arial" w:cs="Arial"/>
        </w:rPr>
        <w:t>je bilo v preteklosti že zgrajeno športno ig</w:t>
      </w:r>
      <w:r w:rsidR="000D3800">
        <w:rPr>
          <w:rFonts w:ascii="Arial" w:hAnsi="Arial" w:cs="Arial"/>
        </w:rPr>
        <w:t>rišče. Zaradi modernizacije železniške</w:t>
      </w:r>
      <w:r w:rsidRPr="00EF412C">
        <w:rPr>
          <w:rFonts w:ascii="Arial" w:hAnsi="Arial" w:cs="Arial"/>
        </w:rPr>
        <w:t xml:space="preserve"> proge je prišlo do spremembe gabaritov športnega igrišče in prostora za predvideno ureditev površin za šport in otroško igrišče.</w:t>
      </w:r>
    </w:p>
    <w:p w:rsidR="005F7BF3" w:rsidRPr="00EF412C" w:rsidRDefault="005F7BF3" w:rsidP="005F7BF3">
      <w:pPr>
        <w:pStyle w:val="Brezrazmikov"/>
        <w:jc w:val="both"/>
        <w:rPr>
          <w:rFonts w:ascii="Arial" w:eastAsia="Times New Roman" w:hAnsi="Arial" w:cs="Arial"/>
          <w:bCs/>
          <w:lang w:eastAsia="sl-SI"/>
        </w:rPr>
      </w:pPr>
    </w:p>
    <w:p w:rsidR="005F7BF3" w:rsidRPr="00EF412C" w:rsidRDefault="005F7BF3" w:rsidP="005F7BF3">
      <w:pPr>
        <w:pStyle w:val="Brezrazmikov"/>
        <w:numPr>
          <w:ilvl w:val="0"/>
          <w:numId w:val="9"/>
        </w:numPr>
        <w:jc w:val="both"/>
        <w:rPr>
          <w:rFonts w:ascii="Arial" w:hAnsi="Arial" w:cs="Arial"/>
          <w:b/>
          <w:u w:val="single"/>
        </w:rPr>
      </w:pPr>
      <w:r w:rsidRPr="00EF412C">
        <w:rPr>
          <w:rFonts w:ascii="Arial" w:hAnsi="Arial" w:cs="Arial"/>
          <w:b/>
          <w:u w:val="single"/>
        </w:rPr>
        <w:t>Izhodišča za pripravo ponudbe:</w:t>
      </w:r>
    </w:p>
    <w:p w:rsidR="005F7BF3" w:rsidRPr="00EF412C" w:rsidRDefault="005F7BF3" w:rsidP="005F7BF3">
      <w:pPr>
        <w:pStyle w:val="Brezrazmikov"/>
        <w:ind w:left="720"/>
        <w:jc w:val="both"/>
        <w:rPr>
          <w:rFonts w:ascii="Arial" w:hAnsi="Arial" w:cs="Arial"/>
        </w:rPr>
      </w:pPr>
    </w:p>
    <w:p w:rsidR="005C0C33" w:rsidRPr="00EF412C" w:rsidRDefault="005F7BF3" w:rsidP="005F7BF3">
      <w:pPr>
        <w:pStyle w:val="Brezrazmikov"/>
        <w:jc w:val="both"/>
        <w:rPr>
          <w:rFonts w:ascii="Arial" w:hAnsi="Arial" w:cs="Arial"/>
        </w:rPr>
      </w:pPr>
      <w:r w:rsidRPr="00EF412C">
        <w:rPr>
          <w:rFonts w:ascii="Arial" w:hAnsi="Arial" w:cs="Arial"/>
        </w:rPr>
        <w:t>V ponudbeno ceno je potrebno vključiti vse stroške</w:t>
      </w:r>
      <w:r w:rsidR="00CF553D" w:rsidRPr="00EF412C">
        <w:rPr>
          <w:rFonts w:ascii="Arial" w:hAnsi="Arial" w:cs="Arial"/>
        </w:rPr>
        <w:t xml:space="preserve"> za pripravo Idejne zasnove medgeneracijskega športnega igrišča (podloge za igrišče so v ACADU geodetski načrt</w:t>
      </w:r>
      <w:r w:rsidR="00916C2D" w:rsidRPr="00EF412C">
        <w:rPr>
          <w:rFonts w:ascii="Arial" w:hAnsi="Arial" w:cs="Arial"/>
        </w:rPr>
        <w:t xml:space="preserve"> - noveliran</w:t>
      </w:r>
      <w:r w:rsidR="00CF553D" w:rsidRPr="00EF412C">
        <w:rPr>
          <w:rFonts w:ascii="Arial" w:hAnsi="Arial" w:cs="Arial"/>
        </w:rPr>
        <w:t>). Potrebno je nato zamišljeno postavitev tudi oceniti</w:t>
      </w:r>
      <w:r w:rsidR="005C0C33" w:rsidRPr="00EF412C">
        <w:rPr>
          <w:rFonts w:ascii="Arial" w:hAnsi="Arial" w:cs="Arial"/>
        </w:rPr>
        <w:t xml:space="preserve">, pripraviti popise in predračun ter </w:t>
      </w:r>
      <w:proofErr w:type="spellStart"/>
      <w:r w:rsidR="005C0C33" w:rsidRPr="00EF412C">
        <w:rPr>
          <w:rFonts w:ascii="Arial" w:hAnsi="Arial" w:cs="Arial"/>
        </w:rPr>
        <w:t>udejaniti</w:t>
      </w:r>
      <w:proofErr w:type="spellEnd"/>
      <w:r w:rsidR="0076318C">
        <w:rPr>
          <w:rFonts w:ascii="Arial" w:hAnsi="Arial" w:cs="Arial"/>
        </w:rPr>
        <w:t xml:space="preserve"> – izvesti </w:t>
      </w:r>
      <w:r w:rsidR="005C0C33" w:rsidRPr="00EF412C">
        <w:rPr>
          <w:rFonts w:ascii="Arial" w:hAnsi="Arial" w:cs="Arial"/>
        </w:rPr>
        <w:t xml:space="preserve"> vse v prostoru s postavitvijo.</w:t>
      </w:r>
    </w:p>
    <w:p w:rsidR="005C0C33" w:rsidRPr="00EF412C" w:rsidRDefault="005C0C33" w:rsidP="005F7BF3">
      <w:pPr>
        <w:pStyle w:val="Brezrazmikov"/>
        <w:jc w:val="both"/>
        <w:rPr>
          <w:rFonts w:ascii="Arial" w:hAnsi="Arial" w:cs="Arial"/>
        </w:rPr>
      </w:pPr>
    </w:p>
    <w:p w:rsidR="00103AEF" w:rsidRPr="00EF412C" w:rsidRDefault="005C0C33" w:rsidP="005F7BF3">
      <w:pPr>
        <w:pStyle w:val="Brezrazmikov"/>
        <w:jc w:val="both"/>
        <w:rPr>
          <w:rFonts w:ascii="Arial" w:hAnsi="Arial" w:cs="Arial"/>
        </w:rPr>
      </w:pPr>
      <w:r w:rsidRPr="00EF412C">
        <w:rPr>
          <w:rFonts w:ascii="Arial" w:hAnsi="Arial" w:cs="Arial"/>
        </w:rPr>
        <w:t xml:space="preserve">Predmet vseh ureditev je zemljišče v lasti Občine Laško </w:t>
      </w:r>
      <w:proofErr w:type="spellStart"/>
      <w:r w:rsidRPr="00EF412C">
        <w:rPr>
          <w:rFonts w:ascii="Arial" w:hAnsi="Arial" w:cs="Arial"/>
        </w:rPr>
        <w:t>parc</w:t>
      </w:r>
      <w:proofErr w:type="spellEnd"/>
      <w:r w:rsidRPr="00EF412C">
        <w:rPr>
          <w:rFonts w:ascii="Arial" w:hAnsi="Arial" w:cs="Arial"/>
        </w:rPr>
        <w:t xml:space="preserve">. št. 342/28 </w:t>
      </w:r>
      <w:r w:rsidR="00642745" w:rsidRPr="00EF412C">
        <w:rPr>
          <w:rFonts w:ascii="Arial" w:hAnsi="Arial" w:cs="Arial"/>
        </w:rPr>
        <w:t xml:space="preserve">in del – 342/27 </w:t>
      </w:r>
      <w:proofErr w:type="spellStart"/>
      <w:r w:rsidRPr="00EF412C">
        <w:rPr>
          <w:rFonts w:ascii="Arial" w:hAnsi="Arial" w:cs="Arial"/>
        </w:rPr>
        <w:t>k.o</w:t>
      </w:r>
      <w:proofErr w:type="spellEnd"/>
      <w:r w:rsidRPr="00EF412C">
        <w:rPr>
          <w:rFonts w:ascii="Arial" w:hAnsi="Arial" w:cs="Arial"/>
        </w:rPr>
        <w:t>. Lahomšek.</w:t>
      </w:r>
      <w:r w:rsidR="00C10961" w:rsidRPr="00EF412C">
        <w:rPr>
          <w:rFonts w:ascii="Arial" w:hAnsi="Arial" w:cs="Arial"/>
        </w:rPr>
        <w:t xml:space="preserve"> </w:t>
      </w:r>
      <w:r w:rsidR="0076318C">
        <w:rPr>
          <w:rFonts w:ascii="Arial" w:hAnsi="Arial" w:cs="Arial"/>
        </w:rPr>
        <w:t>Orientacijska vrednost je 60.000,00 EUR z DDV.</w:t>
      </w:r>
    </w:p>
    <w:p w:rsidR="00D2018A" w:rsidRPr="00EF412C" w:rsidRDefault="00D2018A" w:rsidP="005F7BF3">
      <w:pPr>
        <w:pStyle w:val="Brezrazmikov"/>
        <w:jc w:val="both"/>
        <w:rPr>
          <w:rFonts w:ascii="Arial" w:hAnsi="Arial" w:cs="Arial"/>
        </w:rPr>
      </w:pPr>
    </w:p>
    <w:p w:rsidR="00F96F1C" w:rsidRPr="00EF412C" w:rsidRDefault="00CF553D" w:rsidP="005F7BF3">
      <w:pPr>
        <w:pStyle w:val="Brezrazmikov"/>
        <w:jc w:val="both"/>
        <w:rPr>
          <w:rFonts w:ascii="Arial" w:hAnsi="Arial" w:cs="Arial"/>
        </w:rPr>
      </w:pPr>
      <w:r w:rsidRPr="00EF412C">
        <w:rPr>
          <w:rFonts w:ascii="Arial" w:hAnsi="Arial" w:cs="Arial"/>
        </w:rPr>
        <w:t xml:space="preserve">Betonske tribune </w:t>
      </w:r>
      <w:r w:rsidR="00A55665" w:rsidRPr="00EF412C">
        <w:rPr>
          <w:rFonts w:ascii="Arial" w:hAnsi="Arial" w:cs="Arial"/>
        </w:rPr>
        <w:t xml:space="preserve">vzdolž balinišča </w:t>
      </w:r>
      <w:r w:rsidR="00916C2D" w:rsidRPr="00EF412C">
        <w:rPr>
          <w:rFonts w:ascii="Arial" w:hAnsi="Arial" w:cs="Arial"/>
        </w:rPr>
        <w:t xml:space="preserve">so že odstranjene. </w:t>
      </w:r>
    </w:p>
    <w:p w:rsidR="00EF412C" w:rsidRPr="00EF412C" w:rsidRDefault="00EF412C" w:rsidP="005F7BF3">
      <w:pPr>
        <w:pStyle w:val="Brezrazmikov"/>
        <w:jc w:val="both"/>
        <w:rPr>
          <w:rFonts w:ascii="Arial" w:hAnsi="Arial" w:cs="Arial"/>
        </w:rPr>
      </w:pPr>
    </w:p>
    <w:p w:rsidR="00A55665" w:rsidRPr="00EF412C" w:rsidRDefault="005B02B1" w:rsidP="005F7BF3">
      <w:pPr>
        <w:pStyle w:val="Brezrazmikov"/>
        <w:jc w:val="both"/>
        <w:rPr>
          <w:rFonts w:ascii="Arial" w:hAnsi="Arial" w:cs="Arial"/>
          <w:b/>
        </w:rPr>
      </w:pPr>
      <w:r w:rsidRPr="00EF412C">
        <w:rPr>
          <w:rFonts w:ascii="Arial" w:hAnsi="Arial" w:cs="Arial"/>
          <w:b/>
        </w:rPr>
        <w:t>Pomembno:</w:t>
      </w:r>
      <w:r w:rsidR="00EF412C" w:rsidRPr="00EF412C">
        <w:rPr>
          <w:rFonts w:ascii="Arial" w:hAnsi="Arial" w:cs="Arial"/>
          <w:b/>
        </w:rPr>
        <w:t xml:space="preserve"> </w:t>
      </w:r>
      <w:r w:rsidR="00F96F1C" w:rsidRPr="00EF412C">
        <w:rPr>
          <w:rFonts w:ascii="Arial" w:hAnsi="Arial" w:cs="Arial"/>
          <w:b/>
          <w:u w:val="single"/>
        </w:rPr>
        <w:t>Pred samo izvedbo del na terenu bo moral izvajalec pripravljen IDZ</w:t>
      </w:r>
      <w:r w:rsidR="0076318C">
        <w:rPr>
          <w:rFonts w:ascii="Arial" w:hAnsi="Arial" w:cs="Arial"/>
          <w:b/>
          <w:u w:val="single"/>
        </w:rPr>
        <w:t xml:space="preserve"> - končni </w:t>
      </w:r>
      <w:r w:rsidRPr="00EF412C">
        <w:rPr>
          <w:rFonts w:ascii="Arial" w:hAnsi="Arial" w:cs="Arial"/>
          <w:b/>
          <w:u w:val="single"/>
        </w:rPr>
        <w:t xml:space="preserve"> predati v potrditev naročniku</w:t>
      </w:r>
      <w:r w:rsidR="00AF2FAC" w:rsidRPr="00EF412C">
        <w:rPr>
          <w:rFonts w:ascii="Arial" w:hAnsi="Arial" w:cs="Arial"/>
          <w:b/>
          <w:u w:val="single"/>
        </w:rPr>
        <w:t xml:space="preserve"> (od podpisa pogodbe </w:t>
      </w:r>
      <w:proofErr w:type="spellStart"/>
      <w:r w:rsidR="00F243EB">
        <w:rPr>
          <w:rFonts w:ascii="Arial" w:hAnsi="Arial" w:cs="Arial"/>
          <w:b/>
          <w:u w:val="single"/>
        </w:rPr>
        <w:t>max</w:t>
      </w:r>
      <w:proofErr w:type="spellEnd"/>
      <w:r w:rsidR="00F243EB">
        <w:rPr>
          <w:rFonts w:ascii="Arial" w:hAnsi="Arial" w:cs="Arial"/>
          <w:b/>
          <w:u w:val="single"/>
        </w:rPr>
        <w:t xml:space="preserve"> </w:t>
      </w:r>
      <w:r w:rsidR="00AF2FAC" w:rsidRPr="00EF412C">
        <w:rPr>
          <w:rFonts w:ascii="Arial" w:hAnsi="Arial" w:cs="Arial"/>
          <w:b/>
          <w:u w:val="single"/>
        </w:rPr>
        <w:t>14 dni)</w:t>
      </w:r>
      <w:r w:rsidRPr="00EF412C">
        <w:rPr>
          <w:rFonts w:ascii="Arial" w:hAnsi="Arial" w:cs="Arial"/>
          <w:b/>
          <w:u w:val="single"/>
        </w:rPr>
        <w:t>.</w:t>
      </w:r>
      <w:r w:rsidR="00F96F1C" w:rsidRPr="00EF412C">
        <w:rPr>
          <w:rFonts w:ascii="Arial" w:hAnsi="Arial" w:cs="Arial"/>
          <w:b/>
          <w:u w:val="single"/>
        </w:rPr>
        <w:t xml:space="preserve"> </w:t>
      </w:r>
    </w:p>
    <w:p w:rsidR="00A55665" w:rsidRPr="00EF412C" w:rsidRDefault="00A55665" w:rsidP="005F7BF3">
      <w:pPr>
        <w:pStyle w:val="Brezrazmikov"/>
        <w:jc w:val="both"/>
        <w:rPr>
          <w:rFonts w:ascii="Arial" w:hAnsi="Arial" w:cs="Arial"/>
        </w:rPr>
      </w:pPr>
    </w:p>
    <w:p w:rsidR="00A55665" w:rsidRPr="00EF412C" w:rsidRDefault="00A55665" w:rsidP="00832AE1">
      <w:pPr>
        <w:pStyle w:val="Brezrazmikov"/>
        <w:pBdr>
          <w:top w:val="single" w:sz="4" w:space="1" w:color="auto"/>
          <w:left w:val="single" w:sz="4" w:space="4" w:color="auto"/>
          <w:bottom w:val="single" w:sz="4" w:space="1" w:color="auto"/>
          <w:right w:val="single" w:sz="4" w:space="4" w:color="auto"/>
        </w:pBdr>
        <w:shd w:val="clear" w:color="auto" w:fill="CCFFFF"/>
        <w:jc w:val="both"/>
        <w:rPr>
          <w:rFonts w:ascii="Arial" w:hAnsi="Arial" w:cs="Arial"/>
          <w:b/>
        </w:rPr>
      </w:pPr>
      <w:r w:rsidRPr="00EF412C">
        <w:rPr>
          <w:rFonts w:ascii="Arial" w:hAnsi="Arial" w:cs="Arial"/>
          <w:b/>
        </w:rPr>
        <w:t>Program ki ga je potrebno obdelati in umestiti v IDZ-ju</w:t>
      </w:r>
      <w:r w:rsidR="00CB51C9">
        <w:rPr>
          <w:rFonts w:ascii="Arial" w:hAnsi="Arial" w:cs="Arial"/>
          <w:b/>
        </w:rPr>
        <w:t xml:space="preserve"> in narediti pred oddajo ponudbe</w:t>
      </w:r>
      <w:bookmarkStart w:id="0" w:name="_GoBack"/>
      <w:bookmarkEnd w:id="0"/>
      <w:r w:rsidRPr="00EF412C">
        <w:rPr>
          <w:rFonts w:ascii="Arial" w:hAnsi="Arial" w:cs="Arial"/>
          <w:b/>
        </w:rPr>
        <w:t>:</w:t>
      </w:r>
    </w:p>
    <w:p w:rsidR="00A55665" w:rsidRPr="00EF412C" w:rsidRDefault="00A55665" w:rsidP="005F7BF3">
      <w:pPr>
        <w:pStyle w:val="Brezrazmikov"/>
        <w:jc w:val="both"/>
        <w:rPr>
          <w:rFonts w:ascii="Arial" w:hAnsi="Arial" w:cs="Arial"/>
        </w:rPr>
      </w:pPr>
    </w:p>
    <w:p w:rsidR="000F2302" w:rsidRPr="00EF412C" w:rsidRDefault="000F2302" w:rsidP="005F7BF3">
      <w:pPr>
        <w:pStyle w:val="Brezrazmikov"/>
        <w:jc w:val="both"/>
        <w:rPr>
          <w:rFonts w:ascii="Arial" w:hAnsi="Arial" w:cs="Arial"/>
        </w:rPr>
      </w:pPr>
      <w:r w:rsidRPr="00EF412C">
        <w:rPr>
          <w:rFonts w:ascii="Arial" w:hAnsi="Arial"/>
          <w:kern w:val="36"/>
        </w:rPr>
        <w:t xml:space="preserve">Idejna zasnova naj vključuje nabavo in montažo štirih (4) kvalitetnih, tudi kombiniranih otroških igral, ki omogočajo varno igro različnim starostnim skupinam otrok, vključno z izvedbo potrebnih temeljev in pritrdilnega materiala, skladno z navodili proizvajalca. Igrišče mora biti opremljeno z varovalnimi podlogami (sipkim materialom, gumijasto podlogo ali gumijasto mrežo skozi katero raste trava). Na otroškem igrišču vgrajena zunanja igrala in podloge morajo ustrezati vsem </w:t>
      </w:r>
      <w:r w:rsidRPr="00EF412C">
        <w:rPr>
          <w:rFonts w:ascii="Arial" w:hAnsi="Arial"/>
        </w:rPr>
        <w:t>sprejetim in veljavnim evropskim standardom</w:t>
      </w:r>
      <w:r w:rsidRPr="00EF412C">
        <w:rPr>
          <w:rFonts w:ascii="Arial" w:hAnsi="Arial"/>
          <w:kern w:val="36"/>
        </w:rPr>
        <w:t xml:space="preserve"> SIST EN, ki so v Sloveniji veljavni</w:t>
      </w:r>
      <w:r w:rsidRPr="00EF412C">
        <w:rPr>
          <w:rFonts w:ascii="Arial" w:hAnsi="Arial"/>
        </w:rPr>
        <w:t xml:space="preserve"> kot nacionalni standardi in  urejajo področje opreme otroških igrišč (splošne, ki obravnavajo varnostne zahteve za vsa igrala; posebne, ki obravnavajo dodatne zahteve za igrala kot so gugalnice, tobogani, vrtiljaki in viseče vrvne proge in dodatne, ki obravnavajo postopke montaže in rabe igral, zaščite pred padcem, vzdrževanja igral ter inšpekcijskih pregledov). Domneva se, da so igrala varno nameščena na ustrezno podlagi, kadar so skladna s standardoma SIST EN 1176 IN SIST EN 1177. Prostor z o</w:t>
      </w:r>
      <w:r w:rsidR="002D4728" w:rsidRPr="00EF412C">
        <w:rPr>
          <w:rFonts w:ascii="Arial" w:hAnsi="Arial" w:cs="Arial"/>
        </w:rPr>
        <w:t>troški</w:t>
      </w:r>
      <w:r w:rsidRPr="00EF412C">
        <w:rPr>
          <w:rFonts w:ascii="Arial" w:hAnsi="Arial" w:cs="Arial"/>
        </w:rPr>
        <w:t xml:space="preserve">mi igrali </w:t>
      </w:r>
      <w:r w:rsidR="002D4728" w:rsidRPr="00EF412C">
        <w:rPr>
          <w:rFonts w:ascii="Arial" w:hAnsi="Arial" w:cs="Arial"/>
        </w:rPr>
        <w:t xml:space="preserve"> je potrebno ločiti od ostalega programa z</w:t>
      </w:r>
      <w:r w:rsidRPr="00EF412C">
        <w:rPr>
          <w:rFonts w:ascii="Arial" w:hAnsi="Arial" w:cs="Arial"/>
        </w:rPr>
        <w:t xml:space="preserve"> ustrezno varovalno </w:t>
      </w:r>
      <w:r w:rsidR="002D4728" w:rsidRPr="00EF412C">
        <w:rPr>
          <w:rFonts w:ascii="Arial" w:hAnsi="Arial" w:cs="Arial"/>
        </w:rPr>
        <w:t>ograjo.</w:t>
      </w:r>
      <w:r w:rsidR="006C0897" w:rsidRPr="00EF412C">
        <w:rPr>
          <w:rFonts w:ascii="Arial" w:hAnsi="Arial" w:cs="Arial"/>
        </w:rPr>
        <w:t xml:space="preserve"> </w:t>
      </w:r>
    </w:p>
    <w:p w:rsidR="000F2302" w:rsidRPr="00EF412C" w:rsidRDefault="000F2302" w:rsidP="005F7BF3">
      <w:pPr>
        <w:pStyle w:val="Brezrazmikov"/>
        <w:jc w:val="both"/>
        <w:rPr>
          <w:rFonts w:ascii="Arial" w:hAnsi="Arial" w:cs="Arial"/>
        </w:rPr>
      </w:pPr>
    </w:p>
    <w:p w:rsidR="000A494E" w:rsidRPr="00EF412C" w:rsidRDefault="000F2302" w:rsidP="005F7BF3">
      <w:pPr>
        <w:pStyle w:val="Brezrazmikov"/>
        <w:jc w:val="both"/>
        <w:rPr>
          <w:rFonts w:ascii="Arial" w:hAnsi="Arial" w:cs="Arial"/>
        </w:rPr>
      </w:pPr>
      <w:r w:rsidRPr="00EF412C">
        <w:rPr>
          <w:rFonts w:ascii="Arial" w:hAnsi="Arial" w:cs="Arial"/>
        </w:rPr>
        <w:t>N</w:t>
      </w:r>
      <w:r w:rsidR="000A494E" w:rsidRPr="00EF412C">
        <w:rPr>
          <w:rFonts w:ascii="Arial" w:hAnsi="Arial" w:cs="Arial"/>
        </w:rPr>
        <w:t>a lokaciji je</w:t>
      </w:r>
      <w:r w:rsidRPr="00EF412C">
        <w:rPr>
          <w:rFonts w:ascii="Arial" w:hAnsi="Arial" w:cs="Arial"/>
        </w:rPr>
        <w:t xml:space="preserve"> predvidena tudi</w:t>
      </w:r>
      <w:r w:rsidR="000A494E" w:rsidRPr="00EF412C">
        <w:rPr>
          <w:rFonts w:ascii="Arial" w:hAnsi="Arial" w:cs="Arial"/>
        </w:rPr>
        <w:t xml:space="preserve"> umestitev</w:t>
      </w:r>
      <w:r w:rsidRPr="00EF412C">
        <w:rPr>
          <w:rFonts w:ascii="Arial" w:hAnsi="Arial" w:cs="Arial"/>
        </w:rPr>
        <w:t xml:space="preserve"> </w:t>
      </w:r>
      <w:r w:rsidR="000A494E" w:rsidRPr="00EF412C">
        <w:rPr>
          <w:rFonts w:ascii="Arial" w:hAnsi="Arial" w:cs="Arial"/>
        </w:rPr>
        <w:t>treh</w:t>
      </w:r>
      <w:r w:rsidRPr="00EF412C">
        <w:rPr>
          <w:rFonts w:ascii="Arial" w:hAnsi="Arial" w:cs="Arial"/>
        </w:rPr>
        <w:t xml:space="preserve"> (3) </w:t>
      </w:r>
      <w:r w:rsidR="00832AE1" w:rsidRPr="00EF412C">
        <w:rPr>
          <w:rFonts w:ascii="Arial" w:hAnsi="Arial" w:cs="Arial"/>
        </w:rPr>
        <w:t xml:space="preserve">raznolikih </w:t>
      </w:r>
      <w:r w:rsidR="000A494E" w:rsidRPr="00EF412C">
        <w:rPr>
          <w:rFonts w:ascii="Arial" w:hAnsi="Arial" w:cs="Arial"/>
        </w:rPr>
        <w:t xml:space="preserve">zunanjih </w:t>
      </w:r>
      <w:r w:rsidRPr="00EF412C">
        <w:rPr>
          <w:rFonts w:ascii="Arial" w:hAnsi="Arial" w:cs="Arial"/>
        </w:rPr>
        <w:t>fitnes</w:t>
      </w:r>
      <w:r w:rsidR="000A494E" w:rsidRPr="00EF412C">
        <w:rPr>
          <w:rFonts w:ascii="Arial" w:hAnsi="Arial" w:cs="Arial"/>
        </w:rPr>
        <w:t xml:space="preserve"> naprav oz. orodij z ustreznimi podlagami</w:t>
      </w:r>
      <w:r w:rsidR="00622ADB">
        <w:rPr>
          <w:rFonts w:ascii="Arial" w:hAnsi="Arial" w:cs="Arial"/>
        </w:rPr>
        <w:t xml:space="preserve"> (</w:t>
      </w:r>
      <w:proofErr w:type="spellStart"/>
      <w:r w:rsidR="00622ADB">
        <w:rPr>
          <w:rFonts w:ascii="Arial" w:hAnsi="Arial" w:cs="Arial"/>
        </w:rPr>
        <w:t>air</w:t>
      </w:r>
      <w:proofErr w:type="spellEnd"/>
      <w:r w:rsidR="00622ADB">
        <w:rPr>
          <w:rFonts w:ascii="Arial" w:hAnsi="Arial" w:cs="Arial"/>
        </w:rPr>
        <w:t xml:space="preserve"> </w:t>
      </w:r>
      <w:proofErr w:type="spellStart"/>
      <w:r w:rsidR="00622ADB">
        <w:rPr>
          <w:rFonts w:ascii="Arial" w:hAnsi="Arial" w:cs="Arial"/>
        </w:rPr>
        <w:t>walker</w:t>
      </w:r>
      <w:proofErr w:type="spellEnd"/>
      <w:r w:rsidR="00622ADB">
        <w:rPr>
          <w:rFonts w:ascii="Arial" w:hAnsi="Arial" w:cs="Arial"/>
        </w:rPr>
        <w:t xml:space="preserve">, </w:t>
      </w:r>
      <w:proofErr w:type="spellStart"/>
      <w:r w:rsidR="00622ADB">
        <w:rPr>
          <w:rFonts w:ascii="Arial" w:hAnsi="Arial" w:cs="Arial"/>
        </w:rPr>
        <w:t>cross</w:t>
      </w:r>
      <w:proofErr w:type="spellEnd"/>
      <w:r w:rsidR="00622ADB">
        <w:rPr>
          <w:rFonts w:ascii="Arial" w:hAnsi="Arial" w:cs="Arial"/>
        </w:rPr>
        <w:t xml:space="preserve"> </w:t>
      </w:r>
      <w:proofErr w:type="spellStart"/>
      <w:r w:rsidR="00622ADB">
        <w:rPr>
          <w:rFonts w:ascii="Arial" w:hAnsi="Arial" w:cs="Arial"/>
        </w:rPr>
        <w:t>trainer</w:t>
      </w:r>
      <w:proofErr w:type="spellEnd"/>
      <w:r w:rsidR="00622ADB">
        <w:rPr>
          <w:rFonts w:ascii="Arial" w:hAnsi="Arial" w:cs="Arial"/>
        </w:rPr>
        <w:t xml:space="preserve">, </w:t>
      </w:r>
      <w:proofErr w:type="spellStart"/>
      <w:r w:rsidR="00622ADB">
        <w:rPr>
          <w:rFonts w:ascii="Arial" w:hAnsi="Arial" w:cs="Arial"/>
        </w:rPr>
        <w:t>pul</w:t>
      </w:r>
      <w:proofErr w:type="spellEnd"/>
      <w:r w:rsidR="00622ADB">
        <w:rPr>
          <w:rFonts w:ascii="Arial" w:hAnsi="Arial" w:cs="Arial"/>
        </w:rPr>
        <w:t xml:space="preserve"> </w:t>
      </w:r>
      <w:proofErr w:type="spellStart"/>
      <w:r w:rsidR="00622ADB">
        <w:rPr>
          <w:rFonts w:ascii="Arial" w:hAnsi="Arial" w:cs="Arial"/>
        </w:rPr>
        <w:t>down&amp;chest</w:t>
      </w:r>
      <w:proofErr w:type="spellEnd"/>
      <w:r w:rsidR="00622ADB">
        <w:rPr>
          <w:rFonts w:ascii="Arial" w:hAnsi="Arial" w:cs="Arial"/>
        </w:rPr>
        <w:t>)</w:t>
      </w:r>
      <w:r w:rsidR="000A494E" w:rsidRPr="00EF412C">
        <w:rPr>
          <w:rFonts w:ascii="Arial" w:hAnsi="Arial" w:cs="Arial"/>
        </w:rPr>
        <w:t xml:space="preserve">. </w:t>
      </w:r>
    </w:p>
    <w:p w:rsidR="000F2302" w:rsidRPr="00EF412C" w:rsidRDefault="000A494E" w:rsidP="005F7BF3">
      <w:pPr>
        <w:pStyle w:val="Brezrazmikov"/>
        <w:jc w:val="both"/>
        <w:rPr>
          <w:rFonts w:ascii="Arial" w:hAnsi="Arial" w:cs="Arial"/>
        </w:rPr>
      </w:pPr>
      <w:r w:rsidRPr="00EF412C">
        <w:rPr>
          <w:rFonts w:ascii="Arial" w:hAnsi="Arial" w:cs="Arial"/>
        </w:rPr>
        <w:t xml:space="preserve"> </w:t>
      </w:r>
      <w:r w:rsidR="000F2302" w:rsidRPr="00EF412C">
        <w:rPr>
          <w:rFonts w:ascii="Arial" w:hAnsi="Arial" w:cs="Arial"/>
        </w:rPr>
        <w:t xml:space="preserve"> </w:t>
      </w:r>
    </w:p>
    <w:p w:rsidR="000A494E" w:rsidRPr="00EF412C" w:rsidRDefault="000A494E" w:rsidP="005F7BF3">
      <w:pPr>
        <w:pStyle w:val="Brezrazmikov"/>
        <w:jc w:val="both"/>
        <w:rPr>
          <w:rFonts w:ascii="Arial" w:hAnsi="Arial" w:cs="Arial"/>
        </w:rPr>
      </w:pPr>
      <w:r w:rsidRPr="00EF412C">
        <w:rPr>
          <w:rFonts w:ascii="Arial" w:hAnsi="Arial" w:cs="Arial"/>
        </w:rPr>
        <w:lastRenderedPageBreak/>
        <w:t xml:space="preserve">Na delu namenjenemu ureditvi športnega igrišča je potrebno </w:t>
      </w:r>
      <w:r w:rsidR="00CF553D" w:rsidRPr="00EF412C">
        <w:rPr>
          <w:rFonts w:ascii="Arial" w:hAnsi="Arial" w:cs="Arial"/>
        </w:rPr>
        <w:t>v površino, ki je na voljo umestiti in postaviti</w:t>
      </w:r>
      <w:r w:rsidRPr="00EF412C">
        <w:rPr>
          <w:rFonts w:ascii="Arial" w:hAnsi="Arial" w:cs="Arial"/>
        </w:rPr>
        <w:t xml:space="preserve">: </w:t>
      </w:r>
    </w:p>
    <w:p w:rsidR="000A494E" w:rsidRPr="00EF412C" w:rsidRDefault="000A494E" w:rsidP="000A494E">
      <w:pPr>
        <w:pStyle w:val="Brezrazmikov"/>
        <w:numPr>
          <w:ilvl w:val="0"/>
          <w:numId w:val="14"/>
        </w:numPr>
        <w:jc w:val="both"/>
        <w:rPr>
          <w:rFonts w:ascii="Arial" w:hAnsi="Arial" w:cs="Arial"/>
        </w:rPr>
      </w:pPr>
      <w:r w:rsidRPr="00EF412C">
        <w:rPr>
          <w:rFonts w:ascii="Arial" w:hAnsi="Arial" w:cs="Arial"/>
        </w:rPr>
        <w:t>en (1)</w:t>
      </w:r>
      <w:r w:rsidR="00103AEF" w:rsidRPr="00EF412C">
        <w:rPr>
          <w:rFonts w:ascii="Arial" w:hAnsi="Arial" w:cs="Arial"/>
        </w:rPr>
        <w:t xml:space="preserve"> koš</w:t>
      </w:r>
      <w:r w:rsidRPr="00EF412C">
        <w:rPr>
          <w:rFonts w:ascii="Arial" w:hAnsi="Arial" w:cs="Arial"/>
        </w:rPr>
        <w:t xml:space="preserve">, ki omogoča igranje košarke tri na tri in  </w:t>
      </w:r>
    </w:p>
    <w:p w:rsidR="000A494E" w:rsidRPr="00EF412C" w:rsidRDefault="000A494E" w:rsidP="000A494E">
      <w:pPr>
        <w:pStyle w:val="Brezrazmikov"/>
        <w:numPr>
          <w:ilvl w:val="0"/>
          <w:numId w:val="14"/>
        </w:numPr>
        <w:jc w:val="both"/>
        <w:rPr>
          <w:rFonts w:ascii="Arial" w:hAnsi="Arial" w:cs="Arial"/>
        </w:rPr>
      </w:pPr>
      <w:r w:rsidRPr="00EF412C">
        <w:rPr>
          <w:rFonts w:ascii="Arial" w:hAnsi="Arial" w:cs="Arial"/>
        </w:rPr>
        <w:t>en (</w:t>
      </w:r>
      <w:r w:rsidR="00103AEF" w:rsidRPr="00EF412C">
        <w:rPr>
          <w:rFonts w:ascii="Arial" w:hAnsi="Arial" w:cs="Arial"/>
        </w:rPr>
        <w:t xml:space="preserve">1 </w:t>
      </w:r>
      <w:r w:rsidRPr="00EF412C">
        <w:rPr>
          <w:rFonts w:ascii="Arial" w:hAnsi="Arial" w:cs="Arial"/>
        </w:rPr>
        <w:t xml:space="preserve">) gol za mali nogomet ter </w:t>
      </w:r>
    </w:p>
    <w:p w:rsidR="000A494E" w:rsidRPr="00EF412C" w:rsidRDefault="000A494E" w:rsidP="000A494E">
      <w:pPr>
        <w:pStyle w:val="Brezrazmikov"/>
        <w:numPr>
          <w:ilvl w:val="0"/>
          <w:numId w:val="14"/>
        </w:numPr>
        <w:jc w:val="both"/>
        <w:rPr>
          <w:rFonts w:ascii="Arial" w:hAnsi="Arial" w:cs="Arial"/>
        </w:rPr>
      </w:pPr>
      <w:r w:rsidRPr="00EF412C">
        <w:rPr>
          <w:rFonts w:ascii="Arial" w:hAnsi="Arial" w:cs="Arial"/>
        </w:rPr>
        <w:t xml:space="preserve">predvideti možnost </w:t>
      </w:r>
      <w:r w:rsidR="004940BA" w:rsidRPr="00EF412C">
        <w:rPr>
          <w:rFonts w:ascii="Arial" w:hAnsi="Arial" w:cs="Arial"/>
        </w:rPr>
        <w:t>uporabe igrišča</w:t>
      </w:r>
      <w:r w:rsidRPr="00EF412C">
        <w:rPr>
          <w:rFonts w:ascii="Arial" w:hAnsi="Arial" w:cs="Arial"/>
        </w:rPr>
        <w:t xml:space="preserve"> z dvema zložljivima mini goloma dim. 90</w:t>
      </w:r>
      <w:r w:rsidR="004940BA" w:rsidRPr="00EF412C">
        <w:rPr>
          <w:rFonts w:ascii="Arial" w:hAnsi="Arial" w:cs="Arial"/>
        </w:rPr>
        <w:t xml:space="preserve"> </w:t>
      </w:r>
      <w:r w:rsidRPr="00EF412C">
        <w:rPr>
          <w:rFonts w:ascii="Arial" w:hAnsi="Arial" w:cs="Arial"/>
        </w:rPr>
        <w:t>x</w:t>
      </w:r>
      <w:r w:rsidR="004940BA" w:rsidRPr="00EF412C">
        <w:rPr>
          <w:rFonts w:ascii="Arial" w:hAnsi="Arial" w:cs="Arial"/>
        </w:rPr>
        <w:t xml:space="preserve"> </w:t>
      </w:r>
      <w:r w:rsidRPr="00EF412C">
        <w:rPr>
          <w:rFonts w:ascii="Arial" w:hAnsi="Arial" w:cs="Arial"/>
        </w:rPr>
        <w:t>60</w:t>
      </w:r>
      <w:r w:rsidR="004940BA" w:rsidRPr="00EF412C">
        <w:rPr>
          <w:rFonts w:ascii="Arial" w:hAnsi="Arial" w:cs="Arial"/>
        </w:rPr>
        <w:t xml:space="preserve"> </w:t>
      </w:r>
      <w:r w:rsidRPr="00EF412C">
        <w:rPr>
          <w:rFonts w:ascii="Arial" w:hAnsi="Arial" w:cs="Arial"/>
        </w:rPr>
        <w:t>x</w:t>
      </w:r>
      <w:r w:rsidR="004940BA" w:rsidRPr="00EF412C">
        <w:rPr>
          <w:rFonts w:ascii="Arial" w:hAnsi="Arial" w:cs="Arial"/>
        </w:rPr>
        <w:t xml:space="preserve"> </w:t>
      </w:r>
      <w:r w:rsidRPr="00EF412C">
        <w:rPr>
          <w:rFonts w:ascii="Arial" w:hAnsi="Arial" w:cs="Arial"/>
        </w:rPr>
        <w:t>40</w:t>
      </w:r>
      <w:r w:rsidR="00EF412C" w:rsidRPr="00EF412C">
        <w:rPr>
          <w:rFonts w:ascii="Arial" w:hAnsi="Arial" w:cs="Arial"/>
        </w:rPr>
        <w:t xml:space="preserve"> </w:t>
      </w:r>
      <w:r w:rsidRPr="00EF412C">
        <w:rPr>
          <w:rFonts w:ascii="Arial" w:hAnsi="Arial" w:cs="Arial"/>
        </w:rPr>
        <w:t xml:space="preserve">cm z mrežo. </w:t>
      </w:r>
      <w:r w:rsidR="00103AEF" w:rsidRPr="00EF412C">
        <w:rPr>
          <w:rFonts w:ascii="Arial" w:hAnsi="Arial" w:cs="Arial"/>
        </w:rPr>
        <w:t xml:space="preserve"> </w:t>
      </w:r>
      <w:r w:rsidR="002D4728" w:rsidRPr="00EF412C">
        <w:rPr>
          <w:rFonts w:ascii="Arial" w:hAnsi="Arial" w:cs="Arial"/>
        </w:rPr>
        <w:t xml:space="preserve"> </w:t>
      </w:r>
    </w:p>
    <w:p w:rsidR="000A494E" w:rsidRPr="00EF412C" w:rsidRDefault="000A494E" w:rsidP="000A494E">
      <w:pPr>
        <w:pStyle w:val="Brezrazmikov"/>
        <w:jc w:val="both"/>
        <w:rPr>
          <w:rFonts w:ascii="Arial" w:hAnsi="Arial" w:cs="Arial"/>
        </w:rPr>
      </w:pPr>
    </w:p>
    <w:p w:rsidR="00AF2FAC" w:rsidRPr="00EF412C" w:rsidRDefault="005C0C33" w:rsidP="000A494E">
      <w:pPr>
        <w:pStyle w:val="Brezrazmikov"/>
        <w:jc w:val="both"/>
        <w:rPr>
          <w:rFonts w:ascii="Arial" w:hAnsi="Arial" w:cs="Arial"/>
        </w:rPr>
      </w:pPr>
      <w:r w:rsidRPr="00EF412C">
        <w:rPr>
          <w:rFonts w:ascii="Arial" w:hAnsi="Arial" w:cs="Arial"/>
        </w:rPr>
        <w:t xml:space="preserve">Celotno igrišče se preplasti s finim asfaltom </w:t>
      </w:r>
      <w:r w:rsidR="00DE326F" w:rsidRPr="00EF412C">
        <w:rPr>
          <w:rFonts w:ascii="Arial" w:hAnsi="Arial" w:cs="Arial"/>
        </w:rPr>
        <w:t>3 cm</w:t>
      </w:r>
      <w:r w:rsidR="00E46334" w:rsidRPr="00EF412C">
        <w:rPr>
          <w:rFonts w:ascii="Arial" w:hAnsi="Arial" w:cs="Arial"/>
        </w:rPr>
        <w:t xml:space="preserve"> AC 8 </w:t>
      </w:r>
      <w:proofErr w:type="spellStart"/>
      <w:r w:rsidR="00E46334" w:rsidRPr="00EF412C">
        <w:rPr>
          <w:rFonts w:ascii="Arial" w:hAnsi="Arial" w:cs="Arial"/>
        </w:rPr>
        <w:t>surf</w:t>
      </w:r>
      <w:proofErr w:type="spellEnd"/>
      <w:r w:rsidR="00E46334" w:rsidRPr="00EF412C">
        <w:rPr>
          <w:rFonts w:ascii="Arial" w:hAnsi="Arial" w:cs="Arial"/>
        </w:rPr>
        <w:t xml:space="preserve"> B50/70 A3 </w:t>
      </w:r>
      <w:r w:rsidR="00DE326F" w:rsidRPr="00EF412C">
        <w:rPr>
          <w:rFonts w:ascii="Arial" w:hAnsi="Arial" w:cs="Arial"/>
        </w:rPr>
        <w:t>(</w:t>
      </w:r>
      <w:r w:rsidR="00916C2D" w:rsidRPr="00EF412C">
        <w:rPr>
          <w:rFonts w:ascii="Arial" w:hAnsi="Arial" w:cs="Arial"/>
        </w:rPr>
        <w:t xml:space="preserve">na </w:t>
      </w:r>
      <w:r w:rsidRPr="00EF412C">
        <w:rPr>
          <w:rFonts w:ascii="Arial" w:hAnsi="Arial" w:cs="Arial"/>
        </w:rPr>
        <w:t xml:space="preserve">obstoječ asfalt se opravi obrizg). </w:t>
      </w:r>
    </w:p>
    <w:p w:rsidR="00AF2FAC" w:rsidRPr="00EF412C" w:rsidRDefault="00AF2FAC" w:rsidP="005F7BF3">
      <w:pPr>
        <w:pStyle w:val="Brezrazmikov"/>
        <w:jc w:val="both"/>
        <w:rPr>
          <w:rFonts w:ascii="Arial" w:hAnsi="Arial" w:cs="Arial"/>
        </w:rPr>
      </w:pPr>
    </w:p>
    <w:p w:rsidR="006C0897" w:rsidRPr="00EF412C" w:rsidRDefault="006C0897" w:rsidP="005F7BF3">
      <w:pPr>
        <w:pStyle w:val="Brezrazmikov"/>
        <w:jc w:val="both"/>
        <w:rPr>
          <w:rFonts w:ascii="Arial" w:hAnsi="Arial" w:cs="Arial"/>
        </w:rPr>
      </w:pPr>
      <w:r w:rsidRPr="00EF412C">
        <w:rPr>
          <w:rFonts w:ascii="Arial" w:hAnsi="Arial" w:cs="Arial"/>
        </w:rPr>
        <w:t>Predvideti je potrebno tudi</w:t>
      </w:r>
      <w:r w:rsidR="00EF412C" w:rsidRPr="00EF412C">
        <w:rPr>
          <w:rFonts w:ascii="Arial" w:hAnsi="Arial" w:cs="Arial"/>
        </w:rPr>
        <w:t xml:space="preserve"> diagonalno</w:t>
      </w:r>
      <w:r w:rsidRPr="00EF412C">
        <w:rPr>
          <w:rFonts w:ascii="Arial" w:hAnsi="Arial" w:cs="Arial"/>
        </w:rPr>
        <w:t xml:space="preserve"> osvetlitev z dvema svetlobnima te</w:t>
      </w:r>
      <w:r w:rsidR="004940BA" w:rsidRPr="00EF412C">
        <w:rPr>
          <w:rFonts w:ascii="Arial" w:hAnsi="Arial" w:cs="Arial"/>
        </w:rPr>
        <w:t>lesoma, ki se priključita na električno</w:t>
      </w:r>
      <w:r w:rsidRPr="00EF412C">
        <w:rPr>
          <w:rFonts w:ascii="Arial" w:hAnsi="Arial" w:cs="Arial"/>
        </w:rPr>
        <w:t xml:space="preserve"> omrežje t</w:t>
      </w:r>
      <w:r w:rsidR="00EF412C" w:rsidRPr="00EF412C">
        <w:rPr>
          <w:rFonts w:ascii="Arial" w:hAnsi="Arial" w:cs="Arial"/>
        </w:rPr>
        <w:t>enis igrišč ali iz obstoječe elektro</w:t>
      </w:r>
      <w:r w:rsidRPr="00EF412C">
        <w:rPr>
          <w:rFonts w:ascii="Arial" w:hAnsi="Arial" w:cs="Arial"/>
        </w:rPr>
        <w:t xml:space="preserve"> omarice fekalnega črpališča v neposredni bližini</w:t>
      </w:r>
      <w:r w:rsidR="00D06E98" w:rsidRPr="00EF412C">
        <w:rPr>
          <w:rFonts w:ascii="Arial" w:hAnsi="Arial" w:cs="Arial"/>
        </w:rPr>
        <w:t xml:space="preserve"> (priključevanje do svetlobnih teles </w:t>
      </w:r>
      <w:r w:rsidR="00AF2FAC" w:rsidRPr="00EF412C">
        <w:rPr>
          <w:rFonts w:ascii="Arial" w:hAnsi="Arial" w:cs="Arial"/>
        </w:rPr>
        <w:t>2</w:t>
      </w:r>
      <w:r w:rsidR="004940BA" w:rsidRPr="00EF412C">
        <w:rPr>
          <w:rFonts w:ascii="Arial" w:hAnsi="Arial" w:cs="Arial"/>
        </w:rPr>
        <w:t xml:space="preserve"> </w:t>
      </w:r>
      <w:r w:rsidR="00AF2FAC" w:rsidRPr="00EF412C">
        <w:rPr>
          <w:rFonts w:ascii="Arial" w:hAnsi="Arial" w:cs="Arial"/>
        </w:rPr>
        <w:t xml:space="preserve">x </w:t>
      </w:r>
      <w:r w:rsidR="00D06E98" w:rsidRPr="00EF412C">
        <w:rPr>
          <w:rFonts w:ascii="Arial" w:hAnsi="Arial" w:cs="Arial"/>
        </w:rPr>
        <w:t>20m – dolžina kabla)</w:t>
      </w:r>
      <w:r w:rsidRPr="00EF412C">
        <w:rPr>
          <w:rFonts w:ascii="Arial" w:hAnsi="Arial" w:cs="Arial"/>
        </w:rPr>
        <w:t xml:space="preserve">. </w:t>
      </w:r>
    </w:p>
    <w:p w:rsidR="00D06E98" w:rsidRPr="00EF412C" w:rsidRDefault="00D06E98" w:rsidP="005F7BF3">
      <w:pPr>
        <w:pStyle w:val="Brezrazmikov"/>
        <w:jc w:val="both"/>
        <w:rPr>
          <w:rFonts w:ascii="Arial" w:hAnsi="Arial" w:cs="Arial"/>
        </w:rPr>
      </w:pPr>
    </w:p>
    <w:p w:rsidR="00771FA0" w:rsidRPr="00EF412C" w:rsidRDefault="004940BA" w:rsidP="005F7BF3">
      <w:pPr>
        <w:pStyle w:val="Brezrazmikov"/>
        <w:jc w:val="both"/>
        <w:rPr>
          <w:rFonts w:ascii="Arial" w:hAnsi="Arial" w:cs="Arial"/>
        </w:rPr>
      </w:pPr>
      <w:r w:rsidRPr="00EF412C">
        <w:rPr>
          <w:rFonts w:ascii="Arial" w:hAnsi="Arial" w:cs="Arial"/>
        </w:rPr>
        <w:t>Obstoječe b</w:t>
      </w:r>
      <w:r w:rsidR="00FD0B4B" w:rsidRPr="00EF412C">
        <w:rPr>
          <w:rFonts w:ascii="Arial" w:hAnsi="Arial" w:cs="Arial"/>
        </w:rPr>
        <w:t>alinišče se ohrani</w:t>
      </w:r>
      <w:r w:rsidRPr="00EF412C">
        <w:rPr>
          <w:rFonts w:ascii="Arial" w:hAnsi="Arial" w:cs="Arial"/>
        </w:rPr>
        <w:t>, doda se ustrezno sipko podlago za balinanje</w:t>
      </w:r>
      <w:r w:rsidR="00FD0B4B" w:rsidRPr="00EF412C">
        <w:rPr>
          <w:rFonts w:ascii="Arial" w:hAnsi="Arial" w:cs="Arial"/>
        </w:rPr>
        <w:t>.</w:t>
      </w:r>
      <w:r w:rsidR="006C0897" w:rsidRPr="00EF412C">
        <w:rPr>
          <w:rFonts w:ascii="Arial" w:hAnsi="Arial" w:cs="Arial"/>
        </w:rPr>
        <w:t xml:space="preserve">   </w:t>
      </w:r>
    </w:p>
    <w:p w:rsidR="00771FA0" w:rsidRPr="00EF412C" w:rsidRDefault="00771FA0" w:rsidP="005F7BF3">
      <w:pPr>
        <w:pStyle w:val="Brezrazmikov"/>
        <w:jc w:val="both"/>
        <w:rPr>
          <w:rFonts w:ascii="Arial" w:hAnsi="Arial" w:cs="Arial"/>
        </w:rPr>
      </w:pPr>
    </w:p>
    <w:p w:rsidR="00AF2FAC" w:rsidRPr="00EF412C" w:rsidRDefault="006C0897" w:rsidP="005F7BF3">
      <w:pPr>
        <w:pStyle w:val="Brezrazmikov"/>
        <w:jc w:val="both"/>
        <w:rPr>
          <w:rFonts w:ascii="Arial" w:hAnsi="Arial" w:cs="Arial"/>
        </w:rPr>
      </w:pPr>
      <w:r w:rsidRPr="00EF412C">
        <w:rPr>
          <w:rFonts w:ascii="Arial" w:hAnsi="Arial" w:cs="Arial"/>
        </w:rPr>
        <w:t xml:space="preserve">V </w:t>
      </w:r>
      <w:r w:rsidR="00D2018A" w:rsidRPr="00EF412C">
        <w:rPr>
          <w:rFonts w:ascii="Arial" w:hAnsi="Arial" w:cs="Arial"/>
        </w:rPr>
        <w:t>projektu je v IDZ - ju predvideti tudi barvno obdelavo</w:t>
      </w:r>
      <w:r w:rsidR="004940BA" w:rsidRPr="00EF412C">
        <w:rPr>
          <w:rFonts w:ascii="Arial" w:hAnsi="Arial" w:cs="Arial"/>
        </w:rPr>
        <w:t xml:space="preserve"> posameznih zaključenih sklopov: </w:t>
      </w:r>
    </w:p>
    <w:p w:rsidR="00D2018A" w:rsidRPr="00EF412C" w:rsidRDefault="00EF5EB2" w:rsidP="00A81CEF">
      <w:pPr>
        <w:pStyle w:val="Brezrazmikov"/>
        <w:numPr>
          <w:ilvl w:val="0"/>
          <w:numId w:val="15"/>
        </w:numPr>
        <w:jc w:val="both"/>
        <w:rPr>
          <w:rFonts w:ascii="Arial" w:hAnsi="Arial" w:cs="Arial"/>
        </w:rPr>
      </w:pPr>
      <w:r w:rsidRPr="00EF412C">
        <w:rPr>
          <w:rFonts w:ascii="Arial" w:hAnsi="Arial" w:cs="Arial"/>
        </w:rPr>
        <w:t>prostor za</w:t>
      </w:r>
      <w:r w:rsidR="004940BA" w:rsidRPr="00EF412C">
        <w:rPr>
          <w:rFonts w:ascii="Arial" w:hAnsi="Arial" w:cs="Arial"/>
        </w:rPr>
        <w:t xml:space="preserve"> igranje košarke</w:t>
      </w:r>
      <w:r w:rsidRPr="00EF412C">
        <w:rPr>
          <w:rFonts w:ascii="Arial" w:hAnsi="Arial" w:cs="Arial"/>
        </w:rPr>
        <w:t xml:space="preserve"> </w:t>
      </w:r>
      <w:r w:rsidR="004940BA" w:rsidRPr="00EF412C">
        <w:rPr>
          <w:rFonts w:ascii="Arial" w:hAnsi="Arial" w:cs="Arial"/>
        </w:rPr>
        <w:t>tri na tri</w:t>
      </w:r>
      <w:r w:rsidRPr="00EF412C">
        <w:rPr>
          <w:rFonts w:ascii="Arial" w:hAnsi="Arial" w:cs="Arial"/>
        </w:rPr>
        <w:t>,</w:t>
      </w:r>
    </w:p>
    <w:p w:rsidR="00EF5EB2" w:rsidRPr="00EF412C" w:rsidRDefault="00EF5EB2" w:rsidP="00A81CEF">
      <w:pPr>
        <w:pStyle w:val="Brezrazmikov"/>
        <w:numPr>
          <w:ilvl w:val="0"/>
          <w:numId w:val="15"/>
        </w:numPr>
        <w:jc w:val="both"/>
        <w:rPr>
          <w:rFonts w:ascii="Arial" w:hAnsi="Arial" w:cs="Arial"/>
        </w:rPr>
      </w:pPr>
      <w:r w:rsidRPr="00EF412C">
        <w:rPr>
          <w:rFonts w:ascii="Arial" w:hAnsi="Arial" w:cs="Arial"/>
        </w:rPr>
        <w:t>prostor za mini nogomet</w:t>
      </w:r>
      <w:r w:rsidR="004940BA" w:rsidRPr="00EF412C">
        <w:rPr>
          <w:rFonts w:ascii="Arial" w:hAnsi="Arial" w:cs="Arial"/>
        </w:rPr>
        <w:t xml:space="preserve">, </w:t>
      </w:r>
    </w:p>
    <w:p w:rsidR="004940BA" w:rsidRPr="00EF412C" w:rsidRDefault="004940BA" w:rsidP="00A81CEF">
      <w:pPr>
        <w:pStyle w:val="Brezrazmikov"/>
        <w:numPr>
          <w:ilvl w:val="0"/>
          <w:numId w:val="15"/>
        </w:numPr>
        <w:jc w:val="both"/>
        <w:rPr>
          <w:rFonts w:ascii="Arial" w:hAnsi="Arial" w:cs="Arial"/>
        </w:rPr>
      </w:pPr>
      <w:r w:rsidRPr="00EF412C">
        <w:rPr>
          <w:rFonts w:ascii="Arial" w:hAnsi="Arial" w:cs="Arial"/>
        </w:rPr>
        <w:t xml:space="preserve">označiti 6 m prostor pred golom. </w:t>
      </w:r>
    </w:p>
    <w:p w:rsidR="004940BA" w:rsidRPr="00EF412C" w:rsidRDefault="004940BA" w:rsidP="004940BA">
      <w:pPr>
        <w:pStyle w:val="Brezrazmikov"/>
        <w:jc w:val="both"/>
        <w:rPr>
          <w:rFonts w:ascii="Arial" w:hAnsi="Arial" w:cs="Arial"/>
        </w:rPr>
      </w:pPr>
    </w:p>
    <w:p w:rsidR="005F7BF3" w:rsidRPr="00EF412C" w:rsidRDefault="00C960D4" w:rsidP="004940BA">
      <w:pPr>
        <w:pStyle w:val="Brezrazmikov"/>
        <w:jc w:val="both"/>
        <w:rPr>
          <w:rFonts w:ascii="Arial" w:hAnsi="Arial" w:cs="Arial"/>
        </w:rPr>
      </w:pPr>
      <w:r w:rsidRPr="00EF412C">
        <w:rPr>
          <w:rFonts w:ascii="Arial" w:hAnsi="Arial" w:cs="Arial"/>
        </w:rPr>
        <w:t>Ponudnik poda</w:t>
      </w:r>
      <w:r w:rsidR="004940BA" w:rsidRPr="00EF412C">
        <w:rPr>
          <w:rFonts w:ascii="Arial" w:hAnsi="Arial" w:cs="Arial"/>
        </w:rPr>
        <w:t xml:space="preserve"> obvezno in pod kazensko in materialno odgovornostjo podpisano</w:t>
      </w:r>
      <w:r w:rsidRPr="00EF412C">
        <w:rPr>
          <w:rFonts w:ascii="Arial" w:hAnsi="Arial" w:cs="Arial"/>
        </w:rPr>
        <w:t xml:space="preserve"> izjavo, da je seznanjen z vsemi okoliščinam na terenu.</w:t>
      </w:r>
    </w:p>
    <w:p w:rsidR="00D06E98" w:rsidRPr="00EF412C" w:rsidRDefault="00D06E98" w:rsidP="005F7BF3">
      <w:pPr>
        <w:pStyle w:val="Brezrazmikov"/>
        <w:jc w:val="both"/>
        <w:rPr>
          <w:rFonts w:ascii="Arial" w:hAnsi="Arial" w:cs="Arial"/>
        </w:rPr>
      </w:pPr>
    </w:p>
    <w:p w:rsidR="00D2018A" w:rsidRPr="00EF412C" w:rsidRDefault="00D06E98" w:rsidP="005F7BF3">
      <w:pPr>
        <w:pStyle w:val="Brezrazmikov"/>
        <w:jc w:val="both"/>
        <w:rPr>
          <w:rFonts w:ascii="Arial" w:hAnsi="Arial" w:cs="Arial"/>
        </w:rPr>
      </w:pPr>
      <w:r w:rsidRPr="00EF412C">
        <w:rPr>
          <w:rFonts w:ascii="Arial" w:hAnsi="Arial" w:cs="Arial"/>
        </w:rPr>
        <w:t xml:space="preserve">Ob zaključku same izvedbe se opravi komisijski ogled in preda vsa dokumentacija z dokazili o ustreznosti materialov, atesti, </w:t>
      </w:r>
      <w:r w:rsidR="004940BA" w:rsidRPr="00EF412C">
        <w:rPr>
          <w:rFonts w:ascii="Arial" w:hAnsi="Arial" w:cs="Arial"/>
        </w:rPr>
        <w:t>certifikati in</w:t>
      </w:r>
      <w:r w:rsidRPr="00EF412C">
        <w:rPr>
          <w:rFonts w:ascii="Arial" w:hAnsi="Arial" w:cs="Arial"/>
        </w:rPr>
        <w:t xml:space="preserve"> navodili za uporabo. Garancija na izvedbo</w:t>
      </w:r>
      <w:r w:rsidR="00EF412C" w:rsidRPr="00EF412C">
        <w:rPr>
          <w:rFonts w:ascii="Arial" w:hAnsi="Arial" w:cs="Arial"/>
        </w:rPr>
        <w:t xml:space="preserve"> je</w:t>
      </w:r>
      <w:r w:rsidRPr="00EF412C">
        <w:rPr>
          <w:rFonts w:ascii="Arial" w:hAnsi="Arial" w:cs="Arial"/>
        </w:rPr>
        <w:t xml:space="preserve"> </w:t>
      </w:r>
      <w:r w:rsidR="00EF412C" w:rsidRPr="00EF412C">
        <w:rPr>
          <w:rFonts w:ascii="Arial" w:hAnsi="Arial" w:cs="Arial"/>
        </w:rPr>
        <w:t>(</w:t>
      </w:r>
      <w:r w:rsidRPr="00EF412C">
        <w:rPr>
          <w:rFonts w:ascii="Arial" w:hAnsi="Arial" w:cs="Arial"/>
        </w:rPr>
        <w:t>5</w:t>
      </w:r>
      <w:r w:rsidR="00EF412C" w:rsidRPr="00EF412C">
        <w:rPr>
          <w:rFonts w:ascii="Arial" w:hAnsi="Arial" w:cs="Arial"/>
        </w:rPr>
        <w:t>)</w:t>
      </w:r>
      <w:r w:rsidRPr="00EF412C">
        <w:rPr>
          <w:rFonts w:ascii="Arial" w:hAnsi="Arial" w:cs="Arial"/>
        </w:rPr>
        <w:t xml:space="preserve"> let</w:t>
      </w:r>
      <w:r w:rsidR="004940BA" w:rsidRPr="00EF412C">
        <w:rPr>
          <w:rFonts w:ascii="Arial" w:hAnsi="Arial" w:cs="Arial"/>
        </w:rPr>
        <w:t>, za vgrajeno opremo</w:t>
      </w:r>
      <w:r w:rsidR="00EF412C" w:rsidRPr="00EF412C">
        <w:rPr>
          <w:rFonts w:ascii="Arial" w:hAnsi="Arial" w:cs="Arial"/>
        </w:rPr>
        <w:t xml:space="preserve"> in podloge</w:t>
      </w:r>
      <w:r w:rsidR="004940BA" w:rsidRPr="00EF412C">
        <w:rPr>
          <w:rFonts w:ascii="Arial" w:hAnsi="Arial" w:cs="Arial"/>
        </w:rPr>
        <w:t xml:space="preserve"> na igrišču pa najmanj</w:t>
      </w:r>
      <w:r w:rsidR="00EF412C" w:rsidRPr="00EF412C">
        <w:rPr>
          <w:rFonts w:ascii="Arial" w:hAnsi="Arial" w:cs="Arial"/>
        </w:rPr>
        <w:t xml:space="preserve"> deset</w:t>
      </w:r>
      <w:r w:rsidR="004940BA" w:rsidRPr="00EF412C">
        <w:rPr>
          <w:rFonts w:ascii="Arial" w:hAnsi="Arial" w:cs="Arial"/>
        </w:rPr>
        <w:t xml:space="preserve"> </w:t>
      </w:r>
      <w:r w:rsidR="00EF412C" w:rsidRPr="00EF412C">
        <w:rPr>
          <w:rFonts w:ascii="Arial" w:hAnsi="Arial" w:cs="Arial"/>
        </w:rPr>
        <w:t>(</w:t>
      </w:r>
      <w:r w:rsidR="004940BA" w:rsidRPr="00EF412C">
        <w:rPr>
          <w:rFonts w:ascii="Arial" w:hAnsi="Arial" w:cs="Arial"/>
        </w:rPr>
        <w:t>10</w:t>
      </w:r>
      <w:r w:rsidR="00EF412C" w:rsidRPr="00EF412C">
        <w:rPr>
          <w:rFonts w:ascii="Arial" w:hAnsi="Arial" w:cs="Arial"/>
        </w:rPr>
        <w:t>)</w:t>
      </w:r>
      <w:r w:rsidR="004940BA" w:rsidRPr="00EF412C">
        <w:rPr>
          <w:rFonts w:ascii="Arial" w:hAnsi="Arial" w:cs="Arial"/>
        </w:rPr>
        <w:t xml:space="preserve"> let</w:t>
      </w:r>
      <w:r w:rsidRPr="00EF412C">
        <w:rPr>
          <w:rFonts w:ascii="Arial" w:hAnsi="Arial" w:cs="Arial"/>
        </w:rPr>
        <w:t xml:space="preserve">. </w:t>
      </w:r>
    </w:p>
    <w:p w:rsidR="00D06E98" w:rsidRPr="00EF412C" w:rsidRDefault="00D06E98" w:rsidP="005F7BF3">
      <w:pPr>
        <w:pStyle w:val="Brezrazmikov"/>
        <w:jc w:val="both"/>
        <w:rPr>
          <w:rFonts w:ascii="Arial" w:hAnsi="Arial" w:cs="Arial"/>
          <w:b/>
          <w:u w:val="single"/>
        </w:rPr>
      </w:pPr>
    </w:p>
    <w:p w:rsidR="005F7BF3" w:rsidRPr="00EF412C" w:rsidRDefault="005F7BF3" w:rsidP="005F7BF3">
      <w:pPr>
        <w:pStyle w:val="Brezrazmikov"/>
        <w:jc w:val="both"/>
        <w:rPr>
          <w:rFonts w:ascii="Arial" w:hAnsi="Arial" w:cs="Arial"/>
          <w:b/>
          <w:u w:val="single"/>
        </w:rPr>
      </w:pPr>
      <w:r w:rsidRPr="00EF412C">
        <w:rPr>
          <w:rFonts w:ascii="Arial" w:hAnsi="Arial" w:cs="Arial"/>
          <w:b/>
          <w:u w:val="single"/>
        </w:rPr>
        <w:t xml:space="preserve">Ob podaji ponudbe mora izdelovalec predložiti podrobni terminski plan </w:t>
      </w:r>
      <w:r w:rsidR="002D4728" w:rsidRPr="00EF412C">
        <w:rPr>
          <w:rFonts w:ascii="Arial" w:hAnsi="Arial" w:cs="Arial"/>
          <w:b/>
          <w:u w:val="single"/>
        </w:rPr>
        <w:t xml:space="preserve">priprave IDZ-ja, </w:t>
      </w:r>
      <w:r w:rsidR="002A2710" w:rsidRPr="00EF412C">
        <w:rPr>
          <w:rFonts w:ascii="Arial" w:hAnsi="Arial" w:cs="Arial"/>
          <w:b/>
          <w:u w:val="single"/>
        </w:rPr>
        <w:t xml:space="preserve">izgradnje </w:t>
      </w:r>
      <w:r w:rsidR="002D4728" w:rsidRPr="00EF412C">
        <w:rPr>
          <w:rFonts w:ascii="Arial" w:hAnsi="Arial" w:cs="Arial"/>
          <w:b/>
          <w:u w:val="single"/>
        </w:rPr>
        <w:t>š</w:t>
      </w:r>
      <w:r w:rsidR="002A2710" w:rsidRPr="00EF412C">
        <w:rPr>
          <w:rFonts w:ascii="Arial" w:hAnsi="Arial" w:cs="Arial"/>
          <w:b/>
          <w:u w:val="single"/>
        </w:rPr>
        <w:t xml:space="preserve">portnega igrišča v skladu s priloženimi </w:t>
      </w:r>
      <w:r w:rsidR="002D4728" w:rsidRPr="00EF412C">
        <w:rPr>
          <w:rFonts w:ascii="Arial" w:hAnsi="Arial" w:cs="Arial"/>
          <w:b/>
          <w:u w:val="single"/>
        </w:rPr>
        <w:t>izhodišči in dokumentacijo.</w:t>
      </w:r>
    </w:p>
    <w:p w:rsidR="005F7BF3" w:rsidRPr="00EF412C" w:rsidRDefault="005F7BF3" w:rsidP="005F7BF3">
      <w:pPr>
        <w:pStyle w:val="Brezrazmikov"/>
        <w:jc w:val="both"/>
        <w:rPr>
          <w:rFonts w:ascii="Arial" w:hAnsi="Arial" w:cs="Arial"/>
        </w:rPr>
      </w:pPr>
    </w:p>
    <w:p w:rsidR="005F7BF3" w:rsidRPr="00EF412C" w:rsidRDefault="005F7BF3" w:rsidP="00FD2F6C">
      <w:pPr>
        <w:pStyle w:val="Brezrazmikov"/>
        <w:numPr>
          <w:ilvl w:val="0"/>
          <w:numId w:val="9"/>
        </w:numPr>
        <w:jc w:val="both"/>
        <w:rPr>
          <w:rFonts w:ascii="Arial" w:hAnsi="Arial" w:cs="Arial"/>
          <w:b/>
          <w:u w:val="single"/>
        </w:rPr>
      </w:pPr>
      <w:r w:rsidRPr="00EF412C">
        <w:rPr>
          <w:rFonts w:ascii="Arial" w:hAnsi="Arial" w:cs="Arial"/>
          <w:b/>
          <w:u w:val="single"/>
        </w:rPr>
        <w:t>Reference:</w:t>
      </w:r>
    </w:p>
    <w:p w:rsidR="005F7BF3" w:rsidRPr="00EF412C" w:rsidRDefault="005F7BF3" w:rsidP="005F7BF3">
      <w:pPr>
        <w:pStyle w:val="Brezrazmikov"/>
        <w:jc w:val="both"/>
        <w:rPr>
          <w:rFonts w:ascii="Arial" w:hAnsi="Arial" w:cs="Arial"/>
        </w:rPr>
      </w:pPr>
      <w:r w:rsidRPr="00EF412C">
        <w:rPr>
          <w:rFonts w:ascii="Arial" w:hAnsi="Arial" w:cs="Arial"/>
        </w:rPr>
        <w:t>Ponudniki, ki se lahko prijavijo na razpis morajo izpolnjevati pogoj, da so v zadnjih</w:t>
      </w:r>
      <w:r w:rsidR="00832AE1" w:rsidRPr="00EF412C">
        <w:rPr>
          <w:rFonts w:ascii="Arial" w:hAnsi="Arial" w:cs="Arial"/>
        </w:rPr>
        <w:t xml:space="preserve"> desetih (10)</w:t>
      </w:r>
      <w:r w:rsidRPr="00EF412C">
        <w:rPr>
          <w:rFonts w:ascii="Arial" w:hAnsi="Arial" w:cs="Arial"/>
        </w:rPr>
        <w:t xml:space="preserve"> letih </w:t>
      </w:r>
      <w:r w:rsidR="002A2710" w:rsidRPr="00EF412C">
        <w:rPr>
          <w:rFonts w:ascii="Arial" w:hAnsi="Arial" w:cs="Arial"/>
        </w:rPr>
        <w:t xml:space="preserve">izvedli </w:t>
      </w:r>
      <w:r w:rsidR="00103AEF" w:rsidRPr="00EF412C">
        <w:rPr>
          <w:rFonts w:ascii="Arial" w:hAnsi="Arial" w:cs="Arial"/>
        </w:rPr>
        <w:t>načrtovanje in izvedbo</w:t>
      </w:r>
      <w:r w:rsidR="00832AE1" w:rsidRPr="00EF412C">
        <w:rPr>
          <w:rFonts w:ascii="Arial" w:hAnsi="Arial" w:cs="Arial"/>
        </w:rPr>
        <w:t xml:space="preserve"> najmanj enega</w:t>
      </w:r>
      <w:r w:rsidR="00103AEF" w:rsidRPr="00EF412C">
        <w:rPr>
          <w:rFonts w:ascii="Arial" w:hAnsi="Arial" w:cs="Arial"/>
        </w:rPr>
        <w:t xml:space="preserve"> </w:t>
      </w:r>
      <w:r w:rsidR="00832AE1" w:rsidRPr="00EF412C">
        <w:rPr>
          <w:rFonts w:ascii="Arial" w:hAnsi="Arial" w:cs="Arial"/>
        </w:rPr>
        <w:t>(</w:t>
      </w:r>
      <w:r w:rsidR="00916C2D" w:rsidRPr="00EF412C">
        <w:rPr>
          <w:rFonts w:ascii="Arial" w:hAnsi="Arial" w:cs="Arial"/>
        </w:rPr>
        <w:t>1</w:t>
      </w:r>
      <w:r w:rsidR="00832AE1" w:rsidRPr="00EF412C">
        <w:rPr>
          <w:rFonts w:ascii="Arial" w:hAnsi="Arial" w:cs="Arial"/>
        </w:rPr>
        <w:t>)</w:t>
      </w:r>
      <w:r w:rsidR="00916C2D" w:rsidRPr="00EF412C">
        <w:rPr>
          <w:rFonts w:ascii="Arial" w:hAnsi="Arial" w:cs="Arial"/>
        </w:rPr>
        <w:t xml:space="preserve"> </w:t>
      </w:r>
      <w:r w:rsidR="002A2710" w:rsidRPr="00EF412C">
        <w:rPr>
          <w:rFonts w:ascii="Arial" w:hAnsi="Arial" w:cs="Arial"/>
        </w:rPr>
        <w:t>športn</w:t>
      </w:r>
      <w:r w:rsidR="00613EA7" w:rsidRPr="00EF412C">
        <w:rPr>
          <w:rFonts w:ascii="Arial" w:hAnsi="Arial" w:cs="Arial"/>
        </w:rPr>
        <w:t>ega</w:t>
      </w:r>
      <w:r w:rsidR="00832AE1" w:rsidRPr="00EF412C">
        <w:rPr>
          <w:rFonts w:ascii="Arial" w:hAnsi="Arial" w:cs="Arial"/>
        </w:rPr>
        <w:t xml:space="preserve"> oz. otroškega </w:t>
      </w:r>
      <w:r w:rsidR="002A2710" w:rsidRPr="00EF412C">
        <w:rPr>
          <w:rFonts w:ascii="Arial" w:hAnsi="Arial" w:cs="Arial"/>
        </w:rPr>
        <w:t>igrišč</w:t>
      </w:r>
      <w:r w:rsidR="00613EA7" w:rsidRPr="00EF412C">
        <w:rPr>
          <w:rFonts w:ascii="Arial" w:hAnsi="Arial" w:cs="Arial"/>
        </w:rPr>
        <w:t>a</w:t>
      </w:r>
      <w:r w:rsidR="00103AEF" w:rsidRPr="00EF412C">
        <w:rPr>
          <w:rFonts w:ascii="Arial" w:hAnsi="Arial" w:cs="Arial"/>
        </w:rPr>
        <w:t xml:space="preserve"> primerljive velikosti</w:t>
      </w:r>
      <w:r w:rsidR="00916C2D" w:rsidRPr="00EF412C">
        <w:rPr>
          <w:rFonts w:ascii="Arial" w:hAnsi="Arial" w:cs="Arial"/>
        </w:rPr>
        <w:t xml:space="preserve"> 30 x 15</w:t>
      </w:r>
      <w:r w:rsidR="004940BA" w:rsidRPr="00EF412C">
        <w:rPr>
          <w:rFonts w:ascii="Arial" w:hAnsi="Arial" w:cs="Arial"/>
        </w:rPr>
        <w:t xml:space="preserve"> </w:t>
      </w:r>
      <w:r w:rsidR="00832AE1" w:rsidRPr="00EF412C">
        <w:rPr>
          <w:rFonts w:ascii="Arial" w:hAnsi="Arial" w:cs="Arial"/>
        </w:rPr>
        <w:t>m in zahtevanih standardov</w:t>
      </w:r>
      <w:r w:rsidR="002A2710" w:rsidRPr="00EF412C">
        <w:rPr>
          <w:rFonts w:ascii="Arial" w:hAnsi="Arial" w:cs="Arial"/>
        </w:rPr>
        <w:t>.</w:t>
      </w:r>
      <w:r w:rsidR="00916C2D" w:rsidRPr="00EF412C">
        <w:rPr>
          <w:rFonts w:ascii="Arial" w:hAnsi="Arial" w:cs="Arial"/>
        </w:rPr>
        <w:t xml:space="preserve"> </w:t>
      </w:r>
    </w:p>
    <w:p w:rsidR="005F7BF3" w:rsidRPr="00EF412C" w:rsidRDefault="005F7BF3" w:rsidP="005F7BF3">
      <w:pPr>
        <w:pStyle w:val="Brezrazmikov"/>
        <w:jc w:val="both"/>
        <w:rPr>
          <w:rFonts w:ascii="Arial" w:hAnsi="Arial" w:cs="Arial"/>
        </w:rPr>
      </w:pPr>
    </w:p>
    <w:p w:rsidR="005F7BF3" w:rsidRPr="00EF412C" w:rsidRDefault="005F7BF3" w:rsidP="00FD2F6C">
      <w:pPr>
        <w:pStyle w:val="Brezrazmikov"/>
        <w:numPr>
          <w:ilvl w:val="0"/>
          <w:numId w:val="9"/>
        </w:numPr>
        <w:jc w:val="both"/>
        <w:rPr>
          <w:rFonts w:ascii="Arial" w:hAnsi="Arial" w:cs="Arial"/>
          <w:b/>
          <w:u w:val="single"/>
        </w:rPr>
      </w:pPr>
      <w:r w:rsidRPr="00EF412C">
        <w:rPr>
          <w:rFonts w:ascii="Arial" w:hAnsi="Arial" w:cs="Arial"/>
          <w:b/>
          <w:u w:val="single"/>
        </w:rPr>
        <w:t>Rok obnove:</w:t>
      </w:r>
    </w:p>
    <w:p w:rsidR="00D06E98" w:rsidRPr="00EF412C" w:rsidRDefault="00D06E98" w:rsidP="005F7BF3">
      <w:pPr>
        <w:pStyle w:val="Brezrazmikov"/>
        <w:jc w:val="both"/>
        <w:rPr>
          <w:rFonts w:ascii="Arial" w:hAnsi="Arial" w:cs="Arial"/>
        </w:rPr>
      </w:pPr>
    </w:p>
    <w:p w:rsidR="005F7BF3" w:rsidRPr="00EF412C" w:rsidRDefault="005F7BF3" w:rsidP="005F7BF3">
      <w:pPr>
        <w:pStyle w:val="Brezrazmikov"/>
        <w:jc w:val="both"/>
        <w:rPr>
          <w:rFonts w:ascii="Arial" w:hAnsi="Arial" w:cs="Arial"/>
        </w:rPr>
      </w:pPr>
      <w:r w:rsidRPr="00EF412C">
        <w:rPr>
          <w:rFonts w:ascii="Arial" w:hAnsi="Arial" w:cs="Arial"/>
        </w:rPr>
        <w:t xml:space="preserve">Rok za </w:t>
      </w:r>
      <w:r w:rsidR="002A2710" w:rsidRPr="00EF412C">
        <w:rPr>
          <w:rFonts w:ascii="Arial" w:hAnsi="Arial" w:cs="Arial"/>
        </w:rPr>
        <w:t>izgradnjo športnega igrišča</w:t>
      </w:r>
      <w:r w:rsidRPr="00EF412C">
        <w:rPr>
          <w:rFonts w:ascii="Arial" w:hAnsi="Arial" w:cs="Arial"/>
        </w:rPr>
        <w:t xml:space="preserve"> </w:t>
      </w:r>
      <w:r w:rsidR="00AB7258" w:rsidRPr="00EF412C">
        <w:rPr>
          <w:rFonts w:ascii="Arial" w:hAnsi="Arial" w:cs="Arial"/>
        </w:rPr>
        <w:t>je</w:t>
      </w:r>
      <w:r w:rsidR="00832AE1" w:rsidRPr="00EF412C">
        <w:rPr>
          <w:rFonts w:ascii="Arial" w:hAnsi="Arial" w:cs="Arial"/>
        </w:rPr>
        <w:t xml:space="preserve"> tri</w:t>
      </w:r>
      <w:r w:rsidR="002A2710" w:rsidRPr="00EF412C">
        <w:rPr>
          <w:rFonts w:ascii="Arial" w:hAnsi="Arial" w:cs="Arial"/>
        </w:rPr>
        <w:t xml:space="preserve"> </w:t>
      </w:r>
      <w:r w:rsidR="00832AE1" w:rsidRPr="00EF412C">
        <w:rPr>
          <w:rFonts w:ascii="Arial" w:hAnsi="Arial" w:cs="Arial"/>
        </w:rPr>
        <w:t>(</w:t>
      </w:r>
      <w:r w:rsidR="00916C2D" w:rsidRPr="00EF412C">
        <w:rPr>
          <w:rFonts w:ascii="Arial" w:hAnsi="Arial" w:cs="Arial"/>
        </w:rPr>
        <w:t>3</w:t>
      </w:r>
      <w:r w:rsidR="00832AE1" w:rsidRPr="00EF412C">
        <w:rPr>
          <w:rFonts w:ascii="Arial" w:hAnsi="Arial" w:cs="Arial"/>
        </w:rPr>
        <w:t>)</w:t>
      </w:r>
      <w:r w:rsidRPr="00EF412C">
        <w:rPr>
          <w:rFonts w:ascii="Arial" w:hAnsi="Arial" w:cs="Arial"/>
        </w:rPr>
        <w:t xml:space="preserve"> mesece od podpisa pogodbe, skrajni rok </w:t>
      </w:r>
      <w:r w:rsidR="00F243EB">
        <w:rPr>
          <w:rFonts w:ascii="Arial" w:hAnsi="Arial" w:cs="Arial"/>
        </w:rPr>
        <w:t>15</w:t>
      </w:r>
      <w:r w:rsidRPr="00EF412C">
        <w:rPr>
          <w:rFonts w:ascii="Arial" w:hAnsi="Arial" w:cs="Arial"/>
        </w:rPr>
        <w:t>.</w:t>
      </w:r>
      <w:r w:rsidR="00832AE1" w:rsidRPr="00EF412C">
        <w:rPr>
          <w:rFonts w:ascii="Arial" w:hAnsi="Arial" w:cs="Arial"/>
        </w:rPr>
        <w:t xml:space="preserve"> </w:t>
      </w:r>
      <w:r w:rsidR="00F243EB">
        <w:rPr>
          <w:rFonts w:ascii="Arial" w:hAnsi="Arial" w:cs="Arial"/>
        </w:rPr>
        <w:t>8</w:t>
      </w:r>
      <w:r w:rsidRPr="00EF412C">
        <w:rPr>
          <w:rFonts w:ascii="Arial" w:hAnsi="Arial" w:cs="Arial"/>
        </w:rPr>
        <w:t>.</w:t>
      </w:r>
      <w:r w:rsidR="00832AE1" w:rsidRPr="00EF412C">
        <w:rPr>
          <w:rFonts w:ascii="Arial" w:hAnsi="Arial" w:cs="Arial"/>
        </w:rPr>
        <w:t xml:space="preserve"> </w:t>
      </w:r>
      <w:r w:rsidRPr="00EF412C">
        <w:rPr>
          <w:rFonts w:ascii="Arial" w:hAnsi="Arial" w:cs="Arial"/>
        </w:rPr>
        <w:t>202</w:t>
      </w:r>
      <w:r w:rsidR="00D2018A" w:rsidRPr="00EF412C">
        <w:rPr>
          <w:rFonts w:ascii="Arial" w:hAnsi="Arial" w:cs="Arial"/>
        </w:rPr>
        <w:t>1</w:t>
      </w:r>
      <w:r w:rsidRPr="00EF412C">
        <w:rPr>
          <w:rFonts w:ascii="Arial" w:hAnsi="Arial" w:cs="Arial"/>
        </w:rPr>
        <w:t xml:space="preserve"> in predana dokumentacija.</w:t>
      </w:r>
    </w:p>
    <w:p w:rsidR="00832AE1" w:rsidRPr="00EF412C" w:rsidRDefault="00832AE1" w:rsidP="005F7BF3">
      <w:pPr>
        <w:pStyle w:val="Brezrazmikov"/>
        <w:jc w:val="both"/>
        <w:rPr>
          <w:rFonts w:ascii="Arial" w:hAnsi="Arial" w:cs="Arial"/>
        </w:rPr>
      </w:pPr>
    </w:p>
    <w:p w:rsidR="00DD673D" w:rsidRPr="00EF412C" w:rsidRDefault="00DD673D" w:rsidP="005F7BF3">
      <w:pPr>
        <w:pStyle w:val="Brezrazmikov"/>
        <w:jc w:val="both"/>
        <w:rPr>
          <w:rFonts w:ascii="Arial" w:hAnsi="Arial" w:cs="Arial"/>
        </w:rPr>
      </w:pPr>
      <w:r w:rsidRPr="00EF412C">
        <w:rPr>
          <w:rFonts w:ascii="Arial" w:hAnsi="Arial" w:cs="Arial"/>
        </w:rPr>
        <w:t>Merila za izbor najugodnejše ponudbe:</w:t>
      </w:r>
    </w:p>
    <w:p w:rsidR="00832AE1" w:rsidRPr="00EF412C" w:rsidRDefault="00832AE1" w:rsidP="005F7BF3">
      <w:pPr>
        <w:pStyle w:val="Brezrazmikov"/>
        <w:jc w:val="both"/>
        <w:rPr>
          <w:rFonts w:ascii="Arial" w:hAnsi="Arial" w:cs="Arial"/>
        </w:rPr>
      </w:pPr>
    </w:p>
    <w:tbl>
      <w:tblPr>
        <w:tblStyle w:val="Tabelamrea"/>
        <w:tblW w:w="0" w:type="auto"/>
        <w:tblLook w:val="04A0" w:firstRow="1" w:lastRow="0" w:firstColumn="1" w:lastColumn="0" w:noHBand="0" w:noVBand="1"/>
      </w:tblPr>
      <w:tblGrid>
        <w:gridCol w:w="4814"/>
        <w:gridCol w:w="4814"/>
      </w:tblGrid>
      <w:tr w:rsidR="00EF412C" w:rsidRPr="00EF412C" w:rsidTr="00832AE1">
        <w:tc>
          <w:tcPr>
            <w:tcW w:w="4814" w:type="dxa"/>
            <w:shd w:val="clear" w:color="auto" w:fill="CCFFFF"/>
          </w:tcPr>
          <w:p w:rsidR="00DD673D" w:rsidRPr="00EF412C" w:rsidRDefault="00DD673D" w:rsidP="005F7BF3">
            <w:pPr>
              <w:pStyle w:val="Brezrazmikov"/>
              <w:jc w:val="both"/>
              <w:rPr>
                <w:rFonts w:ascii="Arial" w:hAnsi="Arial" w:cs="Arial"/>
                <w:b/>
              </w:rPr>
            </w:pPr>
            <w:r w:rsidRPr="00EF412C">
              <w:rPr>
                <w:rFonts w:ascii="Arial" w:hAnsi="Arial" w:cs="Arial"/>
                <w:b/>
              </w:rPr>
              <w:t>Merilo</w:t>
            </w:r>
          </w:p>
        </w:tc>
        <w:tc>
          <w:tcPr>
            <w:tcW w:w="4814" w:type="dxa"/>
            <w:shd w:val="clear" w:color="auto" w:fill="CCFFFF"/>
          </w:tcPr>
          <w:p w:rsidR="00DD673D" w:rsidRPr="00EF412C" w:rsidRDefault="00D1533A" w:rsidP="005F7BF3">
            <w:pPr>
              <w:pStyle w:val="Brezrazmikov"/>
              <w:jc w:val="both"/>
              <w:rPr>
                <w:rFonts w:ascii="Arial" w:hAnsi="Arial" w:cs="Arial"/>
                <w:b/>
              </w:rPr>
            </w:pPr>
            <w:proofErr w:type="spellStart"/>
            <w:r>
              <w:rPr>
                <w:rFonts w:ascii="Arial" w:hAnsi="Arial" w:cs="Arial"/>
                <w:b/>
              </w:rPr>
              <w:t>ponder</w:t>
            </w:r>
            <w:proofErr w:type="spellEnd"/>
            <w:r w:rsidR="004D27A6">
              <w:rPr>
                <w:rFonts w:ascii="Arial" w:hAnsi="Arial" w:cs="Arial"/>
                <w:b/>
              </w:rPr>
              <w:t xml:space="preserve">  - utež kriterija</w:t>
            </w:r>
          </w:p>
        </w:tc>
      </w:tr>
      <w:tr w:rsidR="00EF412C" w:rsidRPr="00EF412C" w:rsidTr="00DD673D">
        <w:tc>
          <w:tcPr>
            <w:tcW w:w="4814" w:type="dxa"/>
          </w:tcPr>
          <w:p w:rsidR="00DD673D" w:rsidRPr="00EF412C" w:rsidRDefault="00DD673D" w:rsidP="00DD673D">
            <w:pPr>
              <w:pStyle w:val="Brezrazmikov"/>
              <w:jc w:val="both"/>
              <w:rPr>
                <w:rFonts w:ascii="Arial" w:hAnsi="Arial" w:cs="Arial"/>
              </w:rPr>
            </w:pPr>
            <w:r w:rsidRPr="00EF412C">
              <w:rPr>
                <w:rFonts w:ascii="Arial" w:hAnsi="Arial" w:cs="Arial"/>
              </w:rPr>
              <w:t>a ) ponudbena cena</w:t>
            </w:r>
          </w:p>
        </w:tc>
        <w:tc>
          <w:tcPr>
            <w:tcW w:w="4814" w:type="dxa"/>
          </w:tcPr>
          <w:p w:rsidR="00DD673D" w:rsidRPr="00EF412C" w:rsidRDefault="00832AE1" w:rsidP="005F7BF3">
            <w:pPr>
              <w:pStyle w:val="Brezrazmikov"/>
              <w:jc w:val="both"/>
              <w:rPr>
                <w:rFonts w:ascii="Arial" w:hAnsi="Arial" w:cs="Arial"/>
              </w:rPr>
            </w:pPr>
            <w:r w:rsidRPr="00EF412C">
              <w:rPr>
                <w:rFonts w:ascii="Arial" w:hAnsi="Arial" w:cs="Arial"/>
              </w:rPr>
              <w:t>8</w:t>
            </w:r>
            <w:r w:rsidR="00DD673D" w:rsidRPr="00EF412C">
              <w:rPr>
                <w:rFonts w:ascii="Arial" w:hAnsi="Arial" w:cs="Arial"/>
              </w:rPr>
              <w:t>0</w:t>
            </w:r>
          </w:p>
          <w:p w:rsidR="00DD673D" w:rsidRPr="00EF412C" w:rsidRDefault="00DD673D" w:rsidP="005F7BF3">
            <w:pPr>
              <w:pStyle w:val="Brezrazmikov"/>
              <w:jc w:val="both"/>
              <w:rPr>
                <w:rFonts w:ascii="Arial" w:hAnsi="Arial" w:cs="Arial"/>
              </w:rPr>
            </w:pPr>
          </w:p>
        </w:tc>
      </w:tr>
      <w:tr w:rsidR="00DD673D" w:rsidRPr="00EF412C" w:rsidTr="00CC19C7">
        <w:tc>
          <w:tcPr>
            <w:tcW w:w="4814" w:type="dxa"/>
          </w:tcPr>
          <w:p w:rsidR="00DD673D" w:rsidRPr="00EF412C" w:rsidRDefault="00DD673D" w:rsidP="00DD673D">
            <w:pPr>
              <w:pStyle w:val="Brezrazmikov"/>
              <w:jc w:val="both"/>
              <w:rPr>
                <w:rFonts w:ascii="Arial" w:hAnsi="Arial" w:cs="Arial"/>
              </w:rPr>
            </w:pPr>
            <w:r w:rsidRPr="00EF412C">
              <w:rPr>
                <w:rFonts w:ascii="Arial" w:hAnsi="Arial" w:cs="Arial"/>
              </w:rPr>
              <w:t>b ) izdelava IDZ-ja</w:t>
            </w:r>
          </w:p>
        </w:tc>
        <w:tc>
          <w:tcPr>
            <w:tcW w:w="4814" w:type="dxa"/>
          </w:tcPr>
          <w:p w:rsidR="00DD673D" w:rsidRPr="00EF412C" w:rsidRDefault="00832AE1" w:rsidP="00CC19C7">
            <w:pPr>
              <w:pStyle w:val="Brezrazmikov"/>
              <w:jc w:val="both"/>
              <w:rPr>
                <w:rFonts w:ascii="Arial" w:hAnsi="Arial" w:cs="Arial"/>
              </w:rPr>
            </w:pPr>
            <w:r w:rsidRPr="00EF412C">
              <w:rPr>
                <w:rFonts w:ascii="Arial" w:hAnsi="Arial" w:cs="Arial"/>
              </w:rPr>
              <w:t>2</w:t>
            </w:r>
            <w:r w:rsidR="00916C2D" w:rsidRPr="00EF412C">
              <w:rPr>
                <w:rFonts w:ascii="Arial" w:hAnsi="Arial" w:cs="Arial"/>
              </w:rPr>
              <w:t>0</w:t>
            </w:r>
          </w:p>
          <w:p w:rsidR="00DD673D" w:rsidRPr="00EF412C" w:rsidRDefault="00DD673D" w:rsidP="00CC19C7">
            <w:pPr>
              <w:pStyle w:val="Brezrazmikov"/>
              <w:jc w:val="both"/>
              <w:rPr>
                <w:rFonts w:ascii="Arial" w:hAnsi="Arial" w:cs="Arial"/>
              </w:rPr>
            </w:pPr>
          </w:p>
        </w:tc>
      </w:tr>
    </w:tbl>
    <w:p w:rsidR="00DD673D" w:rsidRPr="00EF412C" w:rsidRDefault="00DD673D" w:rsidP="005F7BF3">
      <w:pPr>
        <w:pStyle w:val="Brezrazmikov"/>
        <w:jc w:val="both"/>
        <w:rPr>
          <w:rFonts w:ascii="Arial" w:hAnsi="Arial" w:cs="Arial"/>
        </w:rPr>
      </w:pPr>
    </w:p>
    <w:p w:rsidR="00C1435A" w:rsidRPr="00EF412C" w:rsidRDefault="00C1435A" w:rsidP="005F7BF3">
      <w:pPr>
        <w:pStyle w:val="Brezrazmikov"/>
        <w:jc w:val="both"/>
        <w:rPr>
          <w:rFonts w:ascii="Arial" w:hAnsi="Arial" w:cs="Arial"/>
        </w:rPr>
      </w:pPr>
    </w:p>
    <w:p w:rsidR="00C1435A" w:rsidRPr="00A81CEF" w:rsidRDefault="00C1435A" w:rsidP="00E46334">
      <w:pPr>
        <w:pStyle w:val="Brezrazmikov"/>
        <w:numPr>
          <w:ilvl w:val="0"/>
          <w:numId w:val="11"/>
        </w:numPr>
        <w:pBdr>
          <w:top w:val="single" w:sz="4" w:space="1" w:color="auto"/>
          <w:left w:val="single" w:sz="4" w:space="4" w:color="auto"/>
          <w:bottom w:val="single" w:sz="4" w:space="1" w:color="auto"/>
          <w:right w:val="single" w:sz="4" w:space="4" w:color="auto"/>
        </w:pBdr>
        <w:jc w:val="both"/>
        <w:rPr>
          <w:rFonts w:ascii="Arial" w:hAnsi="Arial" w:cs="Arial"/>
          <w:b/>
        </w:rPr>
      </w:pPr>
      <w:r w:rsidRPr="00A81CEF">
        <w:rPr>
          <w:rFonts w:ascii="Arial" w:hAnsi="Arial" w:cs="Arial"/>
          <w:b/>
        </w:rPr>
        <w:t>ponudbena cena</w:t>
      </w:r>
    </w:p>
    <w:p w:rsidR="00C1435A" w:rsidRPr="00EF412C" w:rsidRDefault="00C1435A" w:rsidP="00C1435A">
      <w:pPr>
        <w:pStyle w:val="Brezrazmikov"/>
        <w:ind w:left="720"/>
        <w:jc w:val="both"/>
        <w:rPr>
          <w:rFonts w:ascii="Arial" w:hAnsi="Arial" w:cs="Arial"/>
        </w:rPr>
      </w:pPr>
    </w:p>
    <w:p w:rsidR="00DD673D" w:rsidRPr="00EF412C" w:rsidRDefault="00DD673D" w:rsidP="00832AE1">
      <w:pPr>
        <w:pStyle w:val="Brezrazmikov"/>
        <w:ind w:left="360"/>
        <w:jc w:val="both"/>
        <w:rPr>
          <w:rFonts w:ascii="Arial" w:hAnsi="Arial" w:cs="Arial"/>
        </w:rPr>
      </w:pPr>
      <w:proofErr w:type="spellStart"/>
      <w:r w:rsidRPr="00EF412C">
        <w:rPr>
          <w:rFonts w:ascii="Arial" w:hAnsi="Arial" w:cs="Arial"/>
        </w:rPr>
        <w:t>cn</w:t>
      </w:r>
      <w:proofErr w:type="spellEnd"/>
      <w:r w:rsidRPr="00EF412C">
        <w:rPr>
          <w:rFonts w:ascii="Arial" w:hAnsi="Arial" w:cs="Arial"/>
        </w:rPr>
        <w:t xml:space="preserve"> - najnižja ponudbena cena z DDV izmed veljavnih ponudb</w:t>
      </w:r>
    </w:p>
    <w:p w:rsidR="00DD673D" w:rsidRPr="00EF412C" w:rsidRDefault="00DD673D" w:rsidP="00832AE1">
      <w:pPr>
        <w:pStyle w:val="Brezrazmikov"/>
        <w:ind w:left="360"/>
        <w:jc w:val="both"/>
        <w:rPr>
          <w:rFonts w:ascii="Arial" w:hAnsi="Arial" w:cs="Arial"/>
        </w:rPr>
      </w:pPr>
      <w:proofErr w:type="spellStart"/>
      <w:r w:rsidRPr="00EF412C">
        <w:rPr>
          <w:rFonts w:ascii="Arial" w:hAnsi="Arial" w:cs="Arial"/>
        </w:rPr>
        <w:t>cp</w:t>
      </w:r>
      <w:proofErr w:type="spellEnd"/>
      <w:r w:rsidRPr="00EF412C">
        <w:rPr>
          <w:rFonts w:ascii="Arial" w:hAnsi="Arial" w:cs="Arial"/>
        </w:rPr>
        <w:t xml:space="preserve"> – ponudbena cena ponudnika z DDV</w:t>
      </w:r>
    </w:p>
    <w:p w:rsidR="00DD673D" w:rsidRPr="00EF412C" w:rsidRDefault="00DD673D" w:rsidP="00832AE1">
      <w:pPr>
        <w:pStyle w:val="Brezrazmikov"/>
        <w:ind w:left="360"/>
        <w:jc w:val="both"/>
        <w:rPr>
          <w:rFonts w:ascii="Arial" w:hAnsi="Arial" w:cs="Arial"/>
        </w:rPr>
      </w:pPr>
      <w:r w:rsidRPr="00EF412C">
        <w:rPr>
          <w:rFonts w:ascii="Arial" w:hAnsi="Arial" w:cs="Arial"/>
        </w:rPr>
        <w:lastRenderedPageBreak/>
        <w:t>C</w:t>
      </w:r>
      <w:r w:rsidR="00C1435A" w:rsidRPr="00EF412C">
        <w:rPr>
          <w:rFonts w:ascii="Arial" w:hAnsi="Arial" w:cs="Arial"/>
        </w:rPr>
        <w:t>a</w:t>
      </w:r>
      <w:r w:rsidRPr="00EF412C">
        <w:rPr>
          <w:rFonts w:ascii="Arial" w:hAnsi="Arial" w:cs="Arial"/>
        </w:rPr>
        <w:t xml:space="preserve">  - doseženo število točk ponudnika (zaokroženo na dve decimalni mesti)</w:t>
      </w:r>
    </w:p>
    <w:p w:rsidR="00DD673D" w:rsidRPr="00EF412C" w:rsidRDefault="00DD673D" w:rsidP="00832AE1">
      <w:pPr>
        <w:pStyle w:val="Brezrazmikov"/>
        <w:ind w:left="360"/>
        <w:jc w:val="both"/>
        <w:rPr>
          <w:rFonts w:ascii="Arial" w:hAnsi="Arial" w:cs="Arial"/>
        </w:rPr>
      </w:pPr>
    </w:p>
    <w:p w:rsidR="00DD673D" w:rsidRPr="00EF412C" w:rsidRDefault="00DD673D" w:rsidP="00832AE1">
      <w:pPr>
        <w:pStyle w:val="Brezrazmikov"/>
        <w:ind w:left="360"/>
        <w:jc w:val="both"/>
        <w:rPr>
          <w:rFonts w:ascii="Arial" w:hAnsi="Arial" w:cs="Arial"/>
        </w:rPr>
      </w:pPr>
      <w:r w:rsidRPr="00EF412C">
        <w:rPr>
          <w:rFonts w:ascii="Arial" w:hAnsi="Arial" w:cs="Arial"/>
        </w:rPr>
        <w:t>C</w:t>
      </w:r>
      <w:r w:rsidR="00C1435A" w:rsidRPr="00EF412C">
        <w:rPr>
          <w:rFonts w:ascii="Arial" w:hAnsi="Arial" w:cs="Arial"/>
        </w:rPr>
        <w:t>a</w:t>
      </w:r>
      <w:r w:rsidR="00832AE1" w:rsidRPr="00EF412C">
        <w:rPr>
          <w:rFonts w:ascii="Arial" w:hAnsi="Arial" w:cs="Arial"/>
        </w:rPr>
        <w:t xml:space="preserve"> </w:t>
      </w:r>
      <w:r w:rsidRPr="00EF412C">
        <w:rPr>
          <w:rFonts w:ascii="Arial" w:hAnsi="Arial" w:cs="Arial"/>
        </w:rPr>
        <w:t>= (</w:t>
      </w:r>
      <w:proofErr w:type="spellStart"/>
      <w:r w:rsidRPr="00EF412C">
        <w:rPr>
          <w:rFonts w:ascii="Arial" w:hAnsi="Arial" w:cs="Arial"/>
        </w:rPr>
        <w:t>cn</w:t>
      </w:r>
      <w:proofErr w:type="spellEnd"/>
      <w:r w:rsidRPr="00EF412C">
        <w:rPr>
          <w:rFonts w:ascii="Arial" w:hAnsi="Arial" w:cs="Arial"/>
        </w:rPr>
        <w:t>/</w:t>
      </w:r>
      <w:proofErr w:type="spellStart"/>
      <w:r w:rsidRPr="00EF412C">
        <w:rPr>
          <w:rFonts w:ascii="Arial" w:hAnsi="Arial" w:cs="Arial"/>
        </w:rPr>
        <w:t>cp</w:t>
      </w:r>
      <w:proofErr w:type="spellEnd"/>
      <w:r w:rsidRPr="00EF412C">
        <w:rPr>
          <w:rFonts w:ascii="Arial" w:hAnsi="Arial" w:cs="Arial"/>
        </w:rPr>
        <w:t>)</w:t>
      </w:r>
      <w:r w:rsidR="00832AE1" w:rsidRPr="00EF412C">
        <w:rPr>
          <w:rFonts w:ascii="Arial" w:hAnsi="Arial" w:cs="Arial"/>
        </w:rPr>
        <w:t xml:space="preserve"> </w:t>
      </w:r>
      <w:r w:rsidR="00C1435A" w:rsidRPr="00EF412C">
        <w:rPr>
          <w:rFonts w:ascii="Arial" w:hAnsi="Arial" w:cs="Arial"/>
        </w:rPr>
        <w:t>*</w:t>
      </w:r>
      <w:r w:rsidR="00832AE1" w:rsidRPr="00EF412C">
        <w:rPr>
          <w:rFonts w:ascii="Arial" w:hAnsi="Arial" w:cs="Arial"/>
        </w:rPr>
        <w:t xml:space="preserve"> 8</w:t>
      </w:r>
      <w:r w:rsidR="00613EA7" w:rsidRPr="00EF412C">
        <w:rPr>
          <w:rFonts w:ascii="Arial" w:hAnsi="Arial" w:cs="Arial"/>
        </w:rPr>
        <w:t>0</w:t>
      </w:r>
    </w:p>
    <w:p w:rsidR="00C1435A" w:rsidRPr="00EF412C" w:rsidRDefault="00C1435A" w:rsidP="005F7BF3">
      <w:pPr>
        <w:pStyle w:val="Brezrazmikov"/>
        <w:jc w:val="both"/>
        <w:rPr>
          <w:rFonts w:ascii="Arial" w:hAnsi="Arial" w:cs="Arial"/>
        </w:rPr>
      </w:pPr>
    </w:p>
    <w:p w:rsidR="00C1435A" w:rsidRPr="00EF412C" w:rsidRDefault="00C1435A" w:rsidP="005F7BF3">
      <w:pPr>
        <w:pStyle w:val="Brezrazmikov"/>
        <w:jc w:val="both"/>
        <w:rPr>
          <w:rFonts w:ascii="Arial" w:hAnsi="Arial" w:cs="Arial"/>
        </w:rPr>
      </w:pPr>
    </w:p>
    <w:p w:rsidR="00C1435A" w:rsidRPr="00A81CEF" w:rsidRDefault="00C1435A" w:rsidP="00E46334">
      <w:pPr>
        <w:pStyle w:val="Brezrazmikov"/>
        <w:numPr>
          <w:ilvl w:val="0"/>
          <w:numId w:val="11"/>
        </w:numPr>
        <w:pBdr>
          <w:top w:val="single" w:sz="4" w:space="1" w:color="auto"/>
          <w:left w:val="single" w:sz="4" w:space="4" w:color="auto"/>
          <w:bottom w:val="single" w:sz="4" w:space="1" w:color="auto"/>
          <w:right w:val="single" w:sz="4" w:space="4" w:color="auto"/>
        </w:pBdr>
        <w:jc w:val="both"/>
        <w:rPr>
          <w:rFonts w:ascii="Arial" w:hAnsi="Arial" w:cs="Arial"/>
          <w:b/>
        </w:rPr>
      </w:pPr>
      <w:r w:rsidRPr="00A81CEF">
        <w:rPr>
          <w:rFonts w:ascii="Arial" w:hAnsi="Arial" w:cs="Arial"/>
          <w:b/>
        </w:rPr>
        <w:t>izdelava IDZ-ja</w:t>
      </w:r>
    </w:p>
    <w:p w:rsidR="00C1435A" w:rsidRPr="00EF412C" w:rsidRDefault="00C1435A" w:rsidP="00C1435A">
      <w:pPr>
        <w:pStyle w:val="Brezrazmikov"/>
        <w:jc w:val="both"/>
        <w:rPr>
          <w:rFonts w:ascii="Arial" w:hAnsi="Arial" w:cs="Arial"/>
        </w:rPr>
      </w:pPr>
    </w:p>
    <w:p w:rsidR="004C2612" w:rsidRPr="00EF412C" w:rsidRDefault="004C2612" w:rsidP="00832AE1">
      <w:pPr>
        <w:pStyle w:val="Brezrazmikov"/>
        <w:ind w:left="360"/>
        <w:jc w:val="both"/>
        <w:rPr>
          <w:rFonts w:ascii="Arial" w:hAnsi="Arial" w:cs="Arial"/>
        </w:rPr>
      </w:pPr>
      <w:r w:rsidRPr="00EF412C">
        <w:rPr>
          <w:rFonts w:ascii="Arial" w:hAnsi="Arial" w:cs="Arial"/>
        </w:rPr>
        <w:t xml:space="preserve">Predložitev </w:t>
      </w:r>
      <w:r w:rsidR="006F6C61" w:rsidRPr="00EF412C">
        <w:rPr>
          <w:rFonts w:ascii="Arial" w:hAnsi="Arial" w:cs="Arial"/>
        </w:rPr>
        <w:t>1</w:t>
      </w:r>
      <w:r w:rsidRPr="00EF412C">
        <w:rPr>
          <w:rFonts w:ascii="Arial" w:hAnsi="Arial" w:cs="Arial"/>
        </w:rPr>
        <w:t xml:space="preserve"> referenc</w:t>
      </w:r>
      <w:r w:rsidR="00CA1025" w:rsidRPr="00EF412C">
        <w:rPr>
          <w:rFonts w:ascii="Arial" w:hAnsi="Arial" w:cs="Arial"/>
        </w:rPr>
        <w:t xml:space="preserve"> po zahtevi razpisa</w:t>
      </w:r>
      <w:r w:rsidRPr="00EF412C">
        <w:rPr>
          <w:rFonts w:ascii="Arial" w:hAnsi="Arial" w:cs="Arial"/>
        </w:rPr>
        <w:t xml:space="preserve"> </w:t>
      </w:r>
      <w:r w:rsidR="00CA1025" w:rsidRPr="00EF412C">
        <w:rPr>
          <w:rFonts w:ascii="Arial" w:hAnsi="Arial" w:cs="Arial"/>
        </w:rPr>
        <w:t xml:space="preserve">                        2 točki</w:t>
      </w:r>
    </w:p>
    <w:p w:rsidR="00A63CC9" w:rsidRPr="00EF412C" w:rsidRDefault="00A63CC9" w:rsidP="00832AE1">
      <w:pPr>
        <w:pStyle w:val="Brezrazmikov"/>
        <w:ind w:left="360"/>
        <w:jc w:val="both"/>
        <w:rPr>
          <w:rFonts w:ascii="Arial" w:hAnsi="Arial" w:cs="Arial"/>
        </w:rPr>
      </w:pPr>
      <w:r w:rsidRPr="00EF412C">
        <w:rPr>
          <w:rFonts w:ascii="Arial" w:hAnsi="Arial" w:cs="Arial"/>
        </w:rPr>
        <w:t xml:space="preserve">predložitev </w:t>
      </w:r>
      <w:r w:rsidR="006F6C61" w:rsidRPr="00EF412C">
        <w:rPr>
          <w:rFonts w:ascii="Arial" w:hAnsi="Arial" w:cs="Arial"/>
        </w:rPr>
        <w:t>2</w:t>
      </w:r>
      <w:r w:rsidRPr="00EF412C">
        <w:rPr>
          <w:rFonts w:ascii="Arial" w:hAnsi="Arial" w:cs="Arial"/>
        </w:rPr>
        <w:t xml:space="preserve"> reference nad zahtevanim številom             5 točk</w:t>
      </w:r>
    </w:p>
    <w:p w:rsidR="00A63CC9" w:rsidRPr="00EF412C" w:rsidRDefault="00A63CC9" w:rsidP="00832AE1">
      <w:pPr>
        <w:pStyle w:val="Brezrazmikov"/>
        <w:ind w:left="360"/>
        <w:jc w:val="both"/>
        <w:rPr>
          <w:rFonts w:ascii="Arial" w:hAnsi="Arial" w:cs="Arial"/>
        </w:rPr>
      </w:pPr>
      <w:r w:rsidRPr="00EF412C">
        <w:rPr>
          <w:rFonts w:ascii="Arial" w:hAnsi="Arial" w:cs="Arial"/>
        </w:rPr>
        <w:t xml:space="preserve">predložitev </w:t>
      </w:r>
      <w:r w:rsidR="006F6C61" w:rsidRPr="00EF412C">
        <w:rPr>
          <w:rFonts w:ascii="Arial" w:hAnsi="Arial" w:cs="Arial"/>
        </w:rPr>
        <w:t>3</w:t>
      </w:r>
      <w:r w:rsidRPr="00EF412C">
        <w:rPr>
          <w:rFonts w:ascii="Arial" w:hAnsi="Arial" w:cs="Arial"/>
        </w:rPr>
        <w:t xml:space="preserve"> referenc nad zahtevanim številom              10 točk</w:t>
      </w:r>
    </w:p>
    <w:p w:rsidR="00A63CC9" w:rsidRPr="00EF412C" w:rsidRDefault="00A63CC9" w:rsidP="00832AE1">
      <w:pPr>
        <w:pStyle w:val="Brezrazmikov"/>
        <w:ind w:left="360"/>
        <w:jc w:val="both"/>
        <w:rPr>
          <w:rFonts w:ascii="Arial" w:hAnsi="Arial" w:cs="Arial"/>
        </w:rPr>
      </w:pPr>
      <w:r w:rsidRPr="00EF412C">
        <w:rPr>
          <w:rFonts w:ascii="Arial" w:hAnsi="Arial" w:cs="Arial"/>
        </w:rPr>
        <w:t xml:space="preserve">predložitev </w:t>
      </w:r>
      <w:r w:rsidR="006F6C61" w:rsidRPr="00EF412C">
        <w:rPr>
          <w:rFonts w:ascii="Arial" w:hAnsi="Arial" w:cs="Arial"/>
        </w:rPr>
        <w:t>4</w:t>
      </w:r>
      <w:r w:rsidRPr="00EF412C">
        <w:rPr>
          <w:rFonts w:ascii="Arial" w:hAnsi="Arial" w:cs="Arial"/>
        </w:rPr>
        <w:t xml:space="preserve"> referenc nad zahtevanim številom              15 točk</w:t>
      </w:r>
    </w:p>
    <w:p w:rsidR="00A63CC9" w:rsidRPr="00EF412C" w:rsidRDefault="00A63CC9" w:rsidP="00832AE1">
      <w:pPr>
        <w:pStyle w:val="Brezrazmikov"/>
        <w:ind w:left="360"/>
        <w:jc w:val="both"/>
        <w:rPr>
          <w:rFonts w:ascii="Arial" w:hAnsi="Arial" w:cs="Arial"/>
        </w:rPr>
      </w:pPr>
      <w:r w:rsidRPr="00EF412C">
        <w:rPr>
          <w:rFonts w:ascii="Arial" w:hAnsi="Arial" w:cs="Arial"/>
        </w:rPr>
        <w:t xml:space="preserve">predložitev </w:t>
      </w:r>
      <w:r w:rsidR="006F6C61" w:rsidRPr="00EF412C">
        <w:rPr>
          <w:rFonts w:ascii="Arial" w:hAnsi="Arial" w:cs="Arial"/>
        </w:rPr>
        <w:t>5</w:t>
      </w:r>
      <w:r w:rsidRPr="00EF412C">
        <w:rPr>
          <w:rFonts w:ascii="Arial" w:hAnsi="Arial" w:cs="Arial"/>
        </w:rPr>
        <w:t xml:space="preserve"> in več referenc nad zahtevanim številom    20 točk</w:t>
      </w:r>
    </w:p>
    <w:p w:rsidR="00A63CC9" w:rsidRPr="00EF412C" w:rsidRDefault="00A63CC9" w:rsidP="00A63CC9">
      <w:pPr>
        <w:pStyle w:val="Brezrazmikov"/>
        <w:jc w:val="both"/>
        <w:rPr>
          <w:rFonts w:ascii="Arial" w:hAnsi="Arial" w:cs="Arial"/>
        </w:rPr>
      </w:pPr>
    </w:p>
    <w:p w:rsidR="00A63CC9" w:rsidRPr="00EF412C" w:rsidRDefault="00A63CC9" w:rsidP="000D3800">
      <w:pPr>
        <w:pStyle w:val="Brezrazmikov"/>
        <w:ind w:left="360"/>
        <w:jc w:val="both"/>
        <w:rPr>
          <w:rFonts w:ascii="Arial" w:hAnsi="Arial" w:cs="Arial"/>
        </w:rPr>
      </w:pPr>
      <w:r w:rsidRPr="00EF412C">
        <w:rPr>
          <w:rFonts w:ascii="Arial" w:hAnsi="Arial" w:cs="Arial"/>
        </w:rPr>
        <w:t>Najugodnejši</w:t>
      </w:r>
      <w:r w:rsidR="00832AE1" w:rsidRPr="00EF412C">
        <w:rPr>
          <w:rFonts w:ascii="Arial" w:hAnsi="Arial" w:cs="Arial"/>
        </w:rPr>
        <w:t xml:space="preserve"> </w:t>
      </w:r>
      <w:r w:rsidRPr="00EF412C">
        <w:rPr>
          <w:rFonts w:ascii="Arial" w:hAnsi="Arial" w:cs="Arial"/>
        </w:rPr>
        <w:t>= Ca</w:t>
      </w:r>
      <w:r w:rsidR="00832AE1" w:rsidRPr="00EF412C">
        <w:rPr>
          <w:rFonts w:ascii="Arial" w:hAnsi="Arial" w:cs="Arial"/>
        </w:rPr>
        <w:t xml:space="preserve"> </w:t>
      </w:r>
      <w:r w:rsidRPr="00EF412C">
        <w:rPr>
          <w:rFonts w:ascii="Arial" w:hAnsi="Arial" w:cs="Arial"/>
        </w:rPr>
        <w:t>+</w:t>
      </w:r>
      <w:r w:rsidR="00832AE1" w:rsidRPr="00EF412C">
        <w:rPr>
          <w:rFonts w:ascii="Arial" w:hAnsi="Arial" w:cs="Arial"/>
        </w:rPr>
        <w:t xml:space="preserve"> </w:t>
      </w:r>
      <w:r w:rsidRPr="00EF412C">
        <w:rPr>
          <w:rFonts w:ascii="Arial" w:hAnsi="Arial" w:cs="Arial"/>
        </w:rPr>
        <w:t>b</w:t>
      </w:r>
    </w:p>
    <w:p w:rsidR="00A63CC9" w:rsidRPr="00EF412C" w:rsidRDefault="00A63CC9" w:rsidP="00A63CC9">
      <w:pPr>
        <w:pStyle w:val="Brezrazmikov"/>
        <w:jc w:val="both"/>
        <w:rPr>
          <w:rFonts w:ascii="Arial" w:hAnsi="Arial" w:cs="Arial"/>
        </w:rPr>
      </w:pPr>
    </w:p>
    <w:p w:rsidR="00DD673D" w:rsidRPr="000D3800" w:rsidRDefault="00A63CC9" w:rsidP="005F7BF3">
      <w:pPr>
        <w:pStyle w:val="Brezrazmikov"/>
        <w:jc w:val="both"/>
        <w:rPr>
          <w:rFonts w:ascii="Arial" w:hAnsi="Arial" w:cs="Arial"/>
          <w:b/>
        </w:rPr>
      </w:pPr>
      <w:r w:rsidRPr="000D3800">
        <w:rPr>
          <w:rFonts w:ascii="Arial" w:hAnsi="Arial" w:cs="Arial"/>
          <w:b/>
        </w:rPr>
        <w:t>Najugodnejši</w:t>
      </w:r>
      <w:r w:rsidR="00C5757A" w:rsidRPr="000D3800">
        <w:rPr>
          <w:rFonts w:ascii="Arial" w:hAnsi="Arial" w:cs="Arial"/>
          <w:b/>
        </w:rPr>
        <w:t xml:space="preserve"> ponudnik je tisti, ki zbere največje število točk po obeh merilih.</w:t>
      </w:r>
    </w:p>
    <w:p w:rsidR="00DD673D" w:rsidRPr="00EF412C" w:rsidRDefault="00DD673D" w:rsidP="005F7BF3">
      <w:pPr>
        <w:pStyle w:val="Brezrazmikov"/>
        <w:jc w:val="both"/>
        <w:rPr>
          <w:rFonts w:ascii="Arial" w:hAnsi="Arial" w:cs="Arial"/>
        </w:rPr>
      </w:pPr>
    </w:p>
    <w:p w:rsidR="005F7BF3" w:rsidRPr="00EF412C" w:rsidRDefault="005F7BF3" w:rsidP="005F7BF3">
      <w:pPr>
        <w:pStyle w:val="Brezrazmikov"/>
        <w:jc w:val="both"/>
        <w:rPr>
          <w:rFonts w:ascii="Arial" w:hAnsi="Arial" w:cs="Arial"/>
        </w:rPr>
      </w:pPr>
      <w:r w:rsidRPr="00EF412C">
        <w:rPr>
          <w:rFonts w:ascii="Arial" w:hAnsi="Arial" w:cs="Arial"/>
        </w:rPr>
        <w:t xml:space="preserve">Kontaktne osebe: Luka Picej;  </w:t>
      </w:r>
      <w:hyperlink r:id="rId8" w:history="1">
        <w:r w:rsidRPr="00EF412C">
          <w:rPr>
            <w:rStyle w:val="Hiperpovezava"/>
            <w:rFonts w:ascii="Arial" w:hAnsi="Arial" w:cs="Arial"/>
            <w:color w:val="auto"/>
          </w:rPr>
          <w:t>luka.picej@lasko.si</w:t>
        </w:r>
      </w:hyperlink>
      <w:r w:rsidRPr="00EF412C">
        <w:rPr>
          <w:rFonts w:ascii="Arial" w:hAnsi="Arial" w:cs="Arial"/>
        </w:rPr>
        <w:t>;</w:t>
      </w:r>
    </w:p>
    <w:p w:rsidR="00655ECE" w:rsidRPr="00EF412C" w:rsidRDefault="00655ECE" w:rsidP="005F7BF3">
      <w:pPr>
        <w:pStyle w:val="Brezrazmikov"/>
        <w:jc w:val="both"/>
        <w:rPr>
          <w:rFonts w:ascii="Arial" w:hAnsi="Arial" w:cs="Arial"/>
        </w:rPr>
      </w:pPr>
    </w:p>
    <w:p w:rsidR="005F7BF3" w:rsidRPr="00EF412C" w:rsidRDefault="005F7BF3" w:rsidP="005F7BF3">
      <w:pPr>
        <w:pStyle w:val="Brezrazmikov"/>
        <w:jc w:val="both"/>
        <w:rPr>
          <w:rFonts w:ascii="Arial" w:hAnsi="Arial" w:cs="Arial"/>
        </w:rPr>
      </w:pPr>
      <w:r w:rsidRPr="00EF412C">
        <w:rPr>
          <w:rFonts w:ascii="Arial" w:hAnsi="Arial" w:cs="Arial"/>
        </w:rPr>
        <w:t>Priloga:</w:t>
      </w:r>
    </w:p>
    <w:p w:rsidR="005F7BF3" w:rsidRPr="00EF412C" w:rsidRDefault="002A2710" w:rsidP="005F7BF3">
      <w:pPr>
        <w:pStyle w:val="Brezrazmikov"/>
        <w:numPr>
          <w:ilvl w:val="0"/>
          <w:numId w:val="8"/>
        </w:numPr>
        <w:jc w:val="both"/>
        <w:rPr>
          <w:rFonts w:ascii="Arial" w:hAnsi="Arial" w:cs="Arial"/>
        </w:rPr>
      </w:pPr>
      <w:r w:rsidRPr="00EF412C">
        <w:rPr>
          <w:rFonts w:ascii="Arial" w:hAnsi="Arial" w:cs="Arial"/>
        </w:rPr>
        <w:t>obrazci</w:t>
      </w:r>
    </w:p>
    <w:p w:rsidR="00D2018A" w:rsidRDefault="00D2018A" w:rsidP="00D2018A">
      <w:pPr>
        <w:pStyle w:val="Brezrazmikov"/>
        <w:jc w:val="both"/>
        <w:rPr>
          <w:rFonts w:ascii="Arial" w:hAnsi="Arial" w:cs="Arial"/>
        </w:rPr>
      </w:pPr>
    </w:p>
    <w:p w:rsidR="000D3800" w:rsidRDefault="000D3800" w:rsidP="00D2018A">
      <w:pPr>
        <w:pStyle w:val="Brezrazmikov"/>
        <w:jc w:val="both"/>
        <w:rPr>
          <w:rFonts w:ascii="Arial" w:hAnsi="Arial" w:cs="Arial"/>
        </w:rPr>
      </w:pPr>
    </w:p>
    <w:p w:rsidR="000D3800" w:rsidRDefault="000D3800" w:rsidP="00D2018A">
      <w:pPr>
        <w:pStyle w:val="Brezrazmikov"/>
        <w:jc w:val="both"/>
        <w:rPr>
          <w:rFonts w:ascii="Arial" w:hAnsi="Arial" w:cs="Arial"/>
        </w:rPr>
      </w:pPr>
    </w:p>
    <w:p w:rsidR="000D3800" w:rsidRPr="00EF412C" w:rsidRDefault="000D3800" w:rsidP="00D2018A">
      <w:pPr>
        <w:pStyle w:val="Brezrazmikov"/>
        <w:jc w:val="both"/>
        <w:rPr>
          <w:rFonts w:ascii="Arial" w:hAnsi="Arial" w:cs="Arial"/>
        </w:rPr>
      </w:pPr>
    </w:p>
    <w:p w:rsidR="005F7BF3" w:rsidRPr="00EF412C" w:rsidRDefault="0076318C" w:rsidP="005F7BF3">
      <w:pPr>
        <w:jc w:val="both"/>
        <w:rPr>
          <w:rFonts w:ascii="Arial" w:hAnsi="Arial" w:cs="Arial"/>
          <w:sz w:val="22"/>
          <w:szCs w:val="22"/>
        </w:rPr>
      </w:pPr>
      <w:r>
        <w:rPr>
          <w:rFonts w:ascii="Arial" w:hAnsi="Arial" w:cs="Arial"/>
          <w:sz w:val="22"/>
          <w:szCs w:val="22"/>
        </w:rPr>
        <w:t>april</w:t>
      </w:r>
      <w:r w:rsidR="005F7BF3" w:rsidRPr="00EF412C">
        <w:rPr>
          <w:rFonts w:ascii="Arial" w:hAnsi="Arial" w:cs="Arial"/>
          <w:sz w:val="22"/>
          <w:szCs w:val="22"/>
        </w:rPr>
        <w:t xml:space="preserve">  202</w:t>
      </w:r>
      <w:r w:rsidR="00916C2D" w:rsidRPr="00EF412C">
        <w:rPr>
          <w:rFonts w:ascii="Arial" w:hAnsi="Arial" w:cs="Arial"/>
          <w:sz w:val="22"/>
          <w:szCs w:val="22"/>
        </w:rPr>
        <w:t>1</w:t>
      </w:r>
    </w:p>
    <w:p w:rsidR="00A81CEF" w:rsidRDefault="00A81CEF" w:rsidP="005F7BF3">
      <w:pPr>
        <w:jc w:val="both"/>
        <w:rPr>
          <w:rFonts w:ascii="Arial" w:hAnsi="Arial" w:cs="Arial"/>
          <w:sz w:val="16"/>
          <w:szCs w:val="16"/>
        </w:rPr>
      </w:pPr>
    </w:p>
    <w:p w:rsidR="005F7BF3" w:rsidRPr="00BA297E" w:rsidRDefault="005F7BF3" w:rsidP="005F7BF3">
      <w:pPr>
        <w:jc w:val="both"/>
        <w:rPr>
          <w:rFonts w:ascii="Arial" w:hAnsi="Arial" w:cs="Arial"/>
          <w:sz w:val="16"/>
          <w:szCs w:val="16"/>
        </w:rPr>
      </w:pPr>
      <w:r w:rsidRPr="00BA297E">
        <w:rPr>
          <w:rFonts w:ascii="Arial" w:hAnsi="Arial" w:cs="Arial"/>
          <w:sz w:val="16"/>
          <w:szCs w:val="16"/>
        </w:rPr>
        <w:t>Projektna naloga</w:t>
      </w:r>
      <w:r w:rsidR="00A81CEF">
        <w:rPr>
          <w:rFonts w:ascii="Arial" w:hAnsi="Arial" w:cs="Arial"/>
          <w:sz w:val="16"/>
          <w:szCs w:val="16"/>
        </w:rPr>
        <w:t xml:space="preserve"> </w:t>
      </w:r>
      <w:r w:rsidR="002A2710">
        <w:rPr>
          <w:rFonts w:ascii="Arial" w:hAnsi="Arial" w:cs="Arial"/>
          <w:sz w:val="16"/>
          <w:szCs w:val="16"/>
        </w:rPr>
        <w:t>igrišče</w:t>
      </w:r>
    </w:p>
    <w:sectPr w:rsidR="005F7BF3" w:rsidRPr="00BA297E" w:rsidSect="002C6538">
      <w:footerReference w:type="default" r:id="rId9"/>
      <w:headerReference w:type="first" r:id="rId10"/>
      <w:footerReference w:type="first" r:id="rId11"/>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FC1" w:rsidRDefault="00F65FC1">
      <w:r>
        <w:separator/>
      </w:r>
    </w:p>
  </w:endnote>
  <w:endnote w:type="continuationSeparator" w:id="0">
    <w:p w:rsidR="00F65FC1" w:rsidRDefault="00F65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CB51C9">
      <w:rPr>
        <w:rStyle w:val="tevilkastrani"/>
        <w:rFonts w:ascii="Arial" w:hAnsi="Arial" w:cs="Arial"/>
        <w:noProof/>
        <w:sz w:val="18"/>
        <w:szCs w:val="18"/>
      </w:rPr>
      <w:t>3</w:t>
    </w:r>
    <w:r w:rsidRPr="00247441">
      <w:rPr>
        <w:rStyle w:val="tevilkastrani"/>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6" name="Slika 6"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FC1" w:rsidRDefault="00F65FC1">
      <w:r>
        <w:separator/>
      </w:r>
    </w:p>
  </w:footnote>
  <w:footnote w:type="continuationSeparator" w:id="0">
    <w:p w:rsidR="00F65FC1" w:rsidRDefault="00F65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723" w:rsidRDefault="007D3044" w:rsidP="004B1917">
    <w:pPr>
      <w:pStyle w:val="Glava"/>
      <w:rPr>
        <w:rFonts w:ascii="Arial" w:hAnsi="Arial" w:cs="Arial"/>
        <w:sz w:val="18"/>
        <w:szCs w:val="18"/>
      </w:rPr>
    </w:pPr>
    <w:r w:rsidRPr="007D3044">
      <w:rPr>
        <w:rFonts w:ascii="Arial" w:hAnsi="Arial" w:cs="Arial"/>
        <w:noProof/>
        <w:sz w:val="18"/>
        <w:szCs w:val="18"/>
      </w:rPr>
      <w:drawing>
        <wp:inline distT="0" distB="0" distL="0" distR="0">
          <wp:extent cx="6120130" cy="852018"/>
          <wp:effectExtent l="0" t="0" r="0" b="5715"/>
          <wp:docPr id="2" name="Slika 2" descr="D:\Users\Tomas\Dropbox\Public\SLUZBA\CGP\CGP_elementi\1_4_Tiskovine_E-materiali_Ostalo\1_4_02_DopisniPapir_OperativniB\DopPap_B_glava_odd_GJS_rezObr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glava_odd_GJS_rezObra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52018"/>
                  </a:xfrm>
                  <a:prstGeom prst="rect">
                    <a:avLst/>
                  </a:prstGeom>
                  <a:noFill/>
                  <a:ln>
                    <a:noFill/>
                  </a:ln>
                </pic:spPr>
              </pic:pic>
            </a:graphicData>
          </a:graphic>
        </wp:inline>
      </w:drawing>
    </w:r>
  </w:p>
  <w:p w:rsidR="00AE4D79" w:rsidRDefault="00AE4D79" w:rsidP="004B1917">
    <w:pPr>
      <w:pStyle w:val="Glava"/>
      <w:rPr>
        <w:rFonts w:ascii="Arial" w:hAnsi="Arial" w:cs="Arial"/>
        <w:sz w:val="18"/>
        <w:szCs w:val="18"/>
      </w:rPr>
    </w:pP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1F29"/>
    <w:multiLevelType w:val="hybridMultilevel"/>
    <w:tmpl w:val="7E8418A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1DF92025"/>
    <w:multiLevelType w:val="hybridMultilevel"/>
    <w:tmpl w:val="BEA4264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4F80149"/>
    <w:multiLevelType w:val="hybridMultilevel"/>
    <w:tmpl w:val="E6D64F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95A17B0"/>
    <w:multiLevelType w:val="hybridMultilevel"/>
    <w:tmpl w:val="F06E353A"/>
    <w:lvl w:ilvl="0" w:tplc="CDB089C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9AD123E"/>
    <w:multiLevelType w:val="hybridMultilevel"/>
    <w:tmpl w:val="5EEAD31C"/>
    <w:lvl w:ilvl="0" w:tplc="C0505FCA">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B31294D"/>
    <w:multiLevelType w:val="hybridMultilevel"/>
    <w:tmpl w:val="FE300222"/>
    <w:lvl w:ilvl="0" w:tplc="34948C2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5AD5F46"/>
    <w:multiLevelType w:val="hybridMultilevel"/>
    <w:tmpl w:val="E6DAB9F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385D01CB"/>
    <w:multiLevelType w:val="hybridMultilevel"/>
    <w:tmpl w:val="D83896D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409421C7"/>
    <w:multiLevelType w:val="hybridMultilevel"/>
    <w:tmpl w:val="0E9CD8D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15:restartNumberingAfterBreak="0">
    <w:nsid w:val="559335C5"/>
    <w:multiLevelType w:val="hybridMultilevel"/>
    <w:tmpl w:val="CEF628F4"/>
    <w:lvl w:ilvl="0" w:tplc="DFA8D4CA">
      <w:start w:val="1"/>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60C37135"/>
    <w:multiLevelType w:val="hybridMultilevel"/>
    <w:tmpl w:val="56F424CA"/>
    <w:lvl w:ilvl="0" w:tplc="34343BA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73B1AE0"/>
    <w:multiLevelType w:val="hybridMultilevel"/>
    <w:tmpl w:val="78B64AF2"/>
    <w:lvl w:ilvl="0" w:tplc="0AA48C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AC678F4"/>
    <w:multiLevelType w:val="hybridMultilevel"/>
    <w:tmpl w:val="F7286E3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2"/>
  </w:num>
  <w:num w:numId="10">
    <w:abstractNumId w:val="10"/>
  </w:num>
  <w:num w:numId="11">
    <w:abstractNumId w:val="1"/>
  </w:num>
  <w:num w:numId="12">
    <w:abstractNumId w:val="4"/>
  </w:num>
  <w:num w:numId="13">
    <w:abstractNumId w:val="0"/>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69D"/>
    <w:rsid w:val="00013DBB"/>
    <w:rsid w:val="00030CD1"/>
    <w:rsid w:val="000364F7"/>
    <w:rsid w:val="00052C41"/>
    <w:rsid w:val="000A2E1A"/>
    <w:rsid w:val="000A494E"/>
    <w:rsid w:val="000B758D"/>
    <w:rsid w:val="000D3054"/>
    <w:rsid w:val="000D3800"/>
    <w:rsid w:val="000E1137"/>
    <w:rsid w:val="000E3A86"/>
    <w:rsid w:val="000E7E50"/>
    <w:rsid w:val="000F215B"/>
    <w:rsid w:val="000F2302"/>
    <w:rsid w:val="00103AEF"/>
    <w:rsid w:val="00112C53"/>
    <w:rsid w:val="00115844"/>
    <w:rsid w:val="00115F1B"/>
    <w:rsid w:val="0012153B"/>
    <w:rsid w:val="00141108"/>
    <w:rsid w:val="0017081A"/>
    <w:rsid w:val="001733EE"/>
    <w:rsid w:val="00194AEB"/>
    <w:rsid w:val="001A31A2"/>
    <w:rsid w:val="001B569F"/>
    <w:rsid w:val="001C0C02"/>
    <w:rsid w:val="001D3275"/>
    <w:rsid w:val="001F500B"/>
    <w:rsid w:val="001F6556"/>
    <w:rsid w:val="00211B2E"/>
    <w:rsid w:val="00212502"/>
    <w:rsid w:val="0023515D"/>
    <w:rsid w:val="00247441"/>
    <w:rsid w:val="00252EDB"/>
    <w:rsid w:val="00254B91"/>
    <w:rsid w:val="00266304"/>
    <w:rsid w:val="002664A2"/>
    <w:rsid w:val="00273CF4"/>
    <w:rsid w:val="002744A7"/>
    <w:rsid w:val="0028398B"/>
    <w:rsid w:val="002929D8"/>
    <w:rsid w:val="00297B0B"/>
    <w:rsid w:val="002A2710"/>
    <w:rsid w:val="002B03EC"/>
    <w:rsid w:val="002B2FA7"/>
    <w:rsid w:val="002B49ED"/>
    <w:rsid w:val="002C6538"/>
    <w:rsid w:val="002C6A18"/>
    <w:rsid w:val="002D18D2"/>
    <w:rsid w:val="002D4728"/>
    <w:rsid w:val="002E620F"/>
    <w:rsid w:val="002F2219"/>
    <w:rsid w:val="00342FA4"/>
    <w:rsid w:val="00343569"/>
    <w:rsid w:val="003503F2"/>
    <w:rsid w:val="003509DF"/>
    <w:rsid w:val="0036620D"/>
    <w:rsid w:val="00367830"/>
    <w:rsid w:val="00367DF5"/>
    <w:rsid w:val="003700F3"/>
    <w:rsid w:val="003C1226"/>
    <w:rsid w:val="003C407A"/>
    <w:rsid w:val="003D42B8"/>
    <w:rsid w:val="003D59D4"/>
    <w:rsid w:val="003E1395"/>
    <w:rsid w:val="003E487F"/>
    <w:rsid w:val="003F207B"/>
    <w:rsid w:val="003F3794"/>
    <w:rsid w:val="00434BF2"/>
    <w:rsid w:val="00442847"/>
    <w:rsid w:val="00447912"/>
    <w:rsid w:val="00454F80"/>
    <w:rsid w:val="00457AB1"/>
    <w:rsid w:val="004940BA"/>
    <w:rsid w:val="00494C25"/>
    <w:rsid w:val="004A3073"/>
    <w:rsid w:val="004B1917"/>
    <w:rsid w:val="004C0CBD"/>
    <w:rsid w:val="004C2612"/>
    <w:rsid w:val="004C6DB1"/>
    <w:rsid w:val="004D27A6"/>
    <w:rsid w:val="004E6F76"/>
    <w:rsid w:val="004F66DC"/>
    <w:rsid w:val="004F70CA"/>
    <w:rsid w:val="00510AAA"/>
    <w:rsid w:val="0051387C"/>
    <w:rsid w:val="00517208"/>
    <w:rsid w:val="00540BB4"/>
    <w:rsid w:val="00542B12"/>
    <w:rsid w:val="00542C88"/>
    <w:rsid w:val="00544441"/>
    <w:rsid w:val="00546C97"/>
    <w:rsid w:val="00564940"/>
    <w:rsid w:val="00587C9B"/>
    <w:rsid w:val="005A0E16"/>
    <w:rsid w:val="005B02B1"/>
    <w:rsid w:val="005B3B07"/>
    <w:rsid w:val="005B7148"/>
    <w:rsid w:val="005B7B0C"/>
    <w:rsid w:val="005C0C33"/>
    <w:rsid w:val="005D31EC"/>
    <w:rsid w:val="005D3976"/>
    <w:rsid w:val="005D47A7"/>
    <w:rsid w:val="005E30CD"/>
    <w:rsid w:val="005E7E03"/>
    <w:rsid w:val="005F065D"/>
    <w:rsid w:val="005F65DD"/>
    <w:rsid w:val="005F7BF3"/>
    <w:rsid w:val="0061200C"/>
    <w:rsid w:val="00613EA7"/>
    <w:rsid w:val="00620B06"/>
    <w:rsid w:val="00621EE1"/>
    <w:rsid w:val="00622ADB"/>
    <w:rsid w:val="00632241"/>
    <w:rsid w:val="0063665F"/>
    <w:rsid w:val="00637311"/>
    <w:rsid w:val="00642745"/>
    <w:rsid w:val="00642C1D"/>
    <w:rsid w:val="00647D6B"/>
    <w:rsid w:val="0065012F"/>
    <w:rsid w:val="00650FC5"/>
    <w:rsid w:val="00651579"/>
    <w:rsid w:val="00654805"/>
    <w:rsid w:val="00655ECE"/>
    <w:rsid w:val="0066255C"/>
    <w:rsid w:val="006638B7"/>
    <w:rsid w:val="00673A3B"/>
    <w:rsid w:val="0068427D"/>
    <w:rsid w:val="00686D8F"/>
    <w:rsid w:val="006931D3"/>
    <w:rsid w:val="006A3049"/>
    <w:rsid w:val="006B05F3"/>
    <w:rsid w:val="006C0897"/>
    <w:rsid w:val="006C57C2"/>
    <w:rsid w:val="006E0A02"/>
    <w:rsid w:val="006E5A61"/>
    <w:rsid w:val="006F6C61"/>
    <w:rsid w:val="00700D0F"/>
    <w:rsid w:val="00710ED7"/>
    <w:rsid w:val="00711D64"/>
    <w:rsid w:val="0071417B"/>
    <w:rsid w:val="007421F1"/>
    <w:rsid w:val="0076318C"/>
    <w:rsid w:val="00764FE7"/>
    <w:rsid w:val="007665D6"/>
    <w:rsid w:val="00771FA0"/>
    <w:rsid w:val="00774AFB"/>
    <w:rsid w:val="00780BCD"/>
    <w:rsid w:val="007B0A6A"/>
    <w:rsid w:val="007B7476"/>
    <w:rsid w:val="007C1AF7"/>
    <w:rsid w:val="007C20B4"/>
    <w:rsid w:val="007D0246"/>
    <w:rsid w:val="007D3044"/>
    <w:rsid w:val="007D474E"/>
    <w:rsid w:val="007E433F"/>
    <w:rsid w:val="007E4E6E"/>
    <w:rsid w:val="007F469D"/>
    <w:rsid w:val="00810BF5"/>
    <w:rsid w:val="00813A52"/>
    <w:rsid w:val="00827B7D"/>
    <w:rsid w:val="00832AE1"/>
    <w:rsid w:val="00833787"/>
    <w:rsid w:val="0085016C"/>
    <w:rsid w:val="00861BFB"/>
    <w:rsid w:val="00866EB0"/>
    <w:rsid w:val="00882B09"/>
    <w:rsid w:val="0088317D"/>
    <w:rsid w:val="008953EF"/>
    <w:rsid w:val="00895E19"/>
    <w:rsid w:val="008A0323"/>
    <w:rsid w:val="008A4182"/>
    <w:rsid w:val="008A4E4A"/>
    <w:rsid w:val="008A6C34"/>
    <w:rsid w:val="008B08AC"/>
    <w:rsid w:val="008B4F44"/>
    <w:rsid w:val="008C76D9"/>
    <w:rsid w:val="008C7B57"/>
    <w:rsid w:val="008D1252"/>
    <w:rsid w:val="008D1C45"/>
    <w:rsid w:val="008D2F15"/>
    <w:rsid w:val="008D5CCD"/>
    <w:rsid w:val="008D640A"/>
    <w:rsid w:val="008E608D"/>
    <w:rsid w:val="008F25F9"/>
    <w:rsid w:val="008F5707"/>
    <w:rsid w:val="008F6DDF"/>
    <w:rsid w:val="008F7B4F"/>
    <w:rsid w:val="00905FE6"/>
    <w:rsid w:val="00911644"/>
    <w:rsid w:val="00916C2D"/>
    <w:rsid w:val="0092008C"/>
    <w:rsid w:val="00920F7E"/>
    <w:rsid w:val="00921BDF"/>
    <w:rsid w:val="00922C2A"/>
    <w:rsid w:val="009312AD"/>
    <w:rsid w:val="009347FE"/>
    <w:rsid w:val="00937AFF"/>
    <w:rsid w:val="00951101"/>
    <w:rsid w:val="009625B2"/>
    <w:rsid w:val="00963E3B"/>
    <w:rsid w:val="00964FD0"/>
    <w:rsid w:val="00971B66"/>
    <w:rsid w:val="009726DB"/>
    <w:rsid w:val="009735B9"/>
    <w:rsid w:val="00974189"/>
    <w:rsid w:val="00982604"/>
    <w:rsid w:val="009852BA"/>
    <w:rsid w:val="009A05EA"/>
    <w:rsid w:val="009A0D1A"/>
    <w:rsid w:val="009A1669"/>
    <w:rsid w:val="009B2575"/>
    <w:rsid w:val="009B437D"/>
    <w:rsid w:val="009C0D15"/>
    <w:rsid w:val="009D27DC"/>
    <w:rsid w:val="009D5892"/>
    <w:rsid w:val="009D70B3"/>
    <w:rsid w:val="009E636C"/>
    <w:rsid w:val="009F504E"/>
    <w:rsid w:val="009F69EC"/>
    <w:rsid w:val="00A05D29"/>
    <w:rsid w:val="00A17A30"/>
    <w:rsid w:val="00A33746"/>
    <w:rsid w:val="00A40B58"/>
    <w:rsid w:val="00A4348D"/>
    <w:rsid w:val="00A5042A"/>
    <w:rsid w:val="00A5062B"/>
    <w:rsid w:val="00A52B41"/>
    <w:rsid w:val="00A55665"/>
    <w:rsid w:val="00A57C93"/>
    <w:rsid w:val="00A63C4A"/>
    <w:rsid w:val="00A63CC9"/>
    <w:rsid w:val="00A65890"/>
    <w:rsid w:val="00A81CEF"/>
    <w:rsid w:val="00AA2697"/>
    <w:rsid w:val="00AA4A19"/>
    <w:rsid w:val="00AB7258"/>
    <w:rsid w:val="00AC524A"/>
    <w:rsid w:val="00AC5CF2"/>
    <w:rsid w:val="00AC7680"/>
    <w:rsid w:val="00AD4672"/>
    <w:rsid w:val="00AD5DD8"/>
    <w:rsid w:val="00AE4D79"/>
    <w:rsid w:val="00AE686A"/>
    <w:rsid w:val="00AF2FAC"/>
    <w:rsid w:val="00B04D72"/>
    <w:rsid w:val="00B0771B"/>
    <w:rsid w:val="00B10AA8"/>
    <w:rsid w:val="00B20F4C"/>
    <w:rsid w:val="00B41168"/>
    <w:rsid w:val="00B460FC"/>
    <w:rsid w:val="00B52116"/>
    <w:rsid w:val="00B56390"/>
    <w:rsid w:val="00B62E8A"/>
    <w:rsid w:val="00B67EF1"/>
    <w:rsid w:val="00B77AE8"/>
    <w:rsid w:val="00B80062"/>
    <w:rsid w:val="00B86686"/>
    <w:rsid w:val="00B96D1C"/>
    <w:rsid w:val="00B97BBD"/>
    <w:rsid w:val="00BB1C74"/>
    <w:rsid w:val="00BB2C64"/>
    <w:rsid w:val="00BC664F"/>
    <w:rsid w:val="00BD5569"/>
    <w:rsid w:val="00BE2556"/>
    <w:rsid w:val="00BE4C8A"/>
    <w:rsid w:val="00BF0232"/>
    <w:rsid w:val="00BF3F8D"/>
    <w:rsid w:val="00BF6071"/>
    <w:rsid w:val="00C10961"/>
    <w:rsid w:val="00C1435A"/>
    <w:rsid w:val="00C25617"/>
    <w:rsid w:val="00C2751E"/>
    <w:rsid w:val="00C51224"/>
    <w:rsid w:val="00C5757A"/>
    <w:rsid w:val="00C819B2"/>
    <w:rsid w:val="00C83B91"/>
    <w:rsid w:val="00C86277"/>
    <w:rsid w:val="00C90AAD"/>
    <w:rsid w:val="00C960D4"/>
    <w:rsid w:val="00CA1025"/>
    <w:rsid w:val="00CB51C9"/>
    <w:rsid w:val="00CB752D"/>
    <w:rsid w:val="00CC61A7"/>
    <w:rsid w:val="00CD263C"/>
    <w:rsid w:val="00CD4ADE"/>
    <w:rsid w:val="00CF553D"/>
    <w:rsid w:val="00D06E98"/>
    <w:rsid w:val="00D1533A"/>
    <w:rsid w:val="00D2018A"/>
    <w:rsid w:val="00D30F95"/>
    <w:rsid w:val="00D341FB"/>
    <w:rsid w:val="00D35149"/>
    <w:rsid w:val="00D50194"/>
    <w:rsid w:val="00D51DF2"/>
    <w:rsid w:val="00D64948"/>
    <w:rsid w:val="00D65C77"/>
    <w:rsid w:val="00D7586A"/>
    <w:rsid w:val="00D83A91"/>
    <w:rsid w:val="00D9490C"/>
    <w:rsid w:val="00D97876"/>
    <w:rsid w:val="00DA3ECF"/>
    <w:rsid w:val="00DB0136"/>
    <w:rsid w:val="00DB6D03"/>
    <w:rsid w:val="00DC4C83"/>
    <w:rsid w:val="00DD569D"/>
    <w:rsid w:val="00DD673D"/>
    <w:rsid w:val="00DD74B2"/>
    <w:rsid w:val="00DE326F"/>
    <w:rsid w:val="00DE50BC"/>
    <w:rsid w:val="00DF122E"/>
    <w:rsid w:val="00DF2CC3"/>
    <w:rsid w:val="00DF46A8"/>
    <w:rsid w:val="00DF7A20"/>
    <w:rsid w:val="00E00722"/>
    <w:rsid w:val="00E047F7"/>
    <w:rsid w:val="00E04E2A"/>
    <w:rsid w:val="00E100F9"/>
    <w:rsid w:val="00E16DAC"/>
    <w:rsid w:val="00E346FD"/>
    <w:rsid w:val="00E41D3F"/>
    <w:rsid w:val="00E46334"/>
    <w:rsid w:val="00E5076E"/>
    <w:rsid w:val="00E54B66"/>
    <w:rsid w:val="00E6032D"/>
    <w:rsid w:val="00E770A7"/>
    <w:rsid w:val="00E83939"/>
    <w:rsid w:val="00E858FA"/>
    <w:rsid w:val="00E920D3"/>
    <w:rsid w:val="00EA0E70"/>
    <w:rsid w:val="00EA5C7A"/>
    <w:rsid w:val="00EA72A3"/>
    <w:rsid w:val="00EC544D"/>
    <w:rsid w:val="00ED7BAA"/>
    <w:rsid w:val="00EE21A4"/>
    <w:rsid w:val="00EE252D"/>
    <w:rsid w:val="00EE4304"/>
    <w:rsid w:val="00EE6E50"/>
    <w:rsid w:val="00EF412C"/>
    <w:rsid w:val="00EF577E"/>
    <w:rsid w:val="00EF5EB2"/>
    <w:rsid w:val="00F0121E"/>
    <w:rsid w:val="00F14329"/>
    <w:rsid w:val="00F24190"/>
    <w:rsid w:val="00F243EB"/>
    <w:rsid w:val="00F27389"/>
    <w:rsid w:val="00F273EF"/>
    <w:rsid w:val="00F27614"/>
    <w:rsid w:val="00F309AA"/>
    <w:rsid w:val="00F37754"/>
    <w:rsid w:val="00F42E1D"/>
    <w:rsid w:val="00F45288"/>
    <w:rsid w:val="00F45723"/>
    <w:rsid w:val="00F4747E"/>
    <w:rsid w:val="00F602B8"/>
    <w:rsid w:val="00F65FC1"/>
    <w:rsid w:val="00F76442"/>
    <w:rsid w:val="00F83800"/>
    <w:rsid w:val="00F85E89"/>
    <w:rsid w:val="00F92AAA"/>
    <w:rsid w:val="00F95678"/>
    <w:rsid w:val="00F96F1C"/>
    <w:rsid w:val="00F97349"/>
    <w:rsid w:val="00FA4E11"/>
    <w:rsid w:val="00FA7328"/>
    <w:rsid w:val="00FB628E"/>
    <w:rsid w:val="00FC41ED"/>
    <w:rsid w:val="00FC6F06"/>
    <w:rsid w:val="00FD0B4B"/>
    <w:rsid w:val="00FD2F6C"/>
    <w:rsid w:val="00FD3CC9"/>
    <w:rsid w:val="00FD649E"/>
    <w:rsid w:val="00FD6D70"/>
    <w:rsid w:val="00FE6218"/>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FD38CB"/>
  <w15:docId w15:val="{BF8441A8-DDF6-42CD-8C86-C96D1913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D3976"/>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8D2F15"/>
    <w:pPr>
      <w:spacing w:after="120"/>
      <w:ind w:left="283"/>
    </w:pPr>
    <w:rPr>
      <w:rFonts w:ascii="OrigGarmnd BT" w:hAnsi="OrigGarmnd BT"/>
      <w:sz w:val="22"/>
      <w:szCs w:val="20"/>
    </w:rPr>
  </w:style>
  <w:style w:type="paragraph" w:customStyle="1" w:styleId="Golobesedilo1">
    <w:name w:val="Golo besedilo1"/>
    <w:basedOn w:val="Navaden"/>
    <w:rsid w:val="008D2F15"/>
    <w:rPr>
      <w:rFonts w:ascii="Courier New" w:hAnsi="Courier New"/>
      <w:sz w:val="20"/>
      <w:szCs w:val="20"/>
    </w:rPr>
  </w:style>
  <w:style w:type="paragraph" w:styleId="Besedilooblaka">
    <w:name w:val="Balloon Text"/>
    <w:basedOn w:val="Navaden"/>
    <w:semiHidden/>
    <w:rsid w:val="00EE252D"/>
    <w:rPr>
      <w:rFonts w:ascii="Tahoma" w:hAnsi="Tahoma" w:cs="Tahoma"/>
      <w:sz w:val="16"/>
      <w:szCs w:val="16"/>
    </w:rPr>
  </w:style>
  <w:style w:type="paragraph" w:styleId="Noga">
    <w:name w:val="footer"/>
    <w:basedOn w:val="Navaden"/>
    <w:rsid w:val="00E04E2A"/>
    <w:pPr>
      <w:tabs>
        <w:tab w:val="center" w:pos="4536"/>
        <w:tab w:val="right" w:pos="9072"/>
      </w:tabs>
    </w:pPr>
  </w:style>
  <w:style w:type="paragraph" w:styleId="Glava">
    <w:name w:val="header"/>
    <w:basedOn w:val="Navaden"/>
    <w:rsid w:val="00DE50BC"/>
    <w:pPr>
      <w:tabs>
        <w:tab w:val="center" w:pos="4536"/>
        <w:tab w:val="right" w:pos="9072"/>
      </w:tabs>
    </w:pPr>
  </w:style>
  <w:style w:type="character" w:styleId="Hiperpovezava">
    <w:name w:val="Hyperlink"/>
    <w:basedOn w:val="Privzetapisavaodstavka"/>
    <w:rsid w:val="005E7E03"/>
    <w:rPr>
      <w:color w:val="0000FF"/>
      <w:u w:val="single"/>
    </w:rPr>
  </w:style>
  <w:style w:type="table" w:styleId="Tabelamrea">
    <w:name w:val="Table Grid"/>
    <w:basedOn w:val="Navadnatabela"/>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rsid w:val="00F42E1D"/>
    <w:rPr>
      <w:color w:val="800080"/>
      <w:u w:val="single"/>
    </w:rPr>
  </w:style>
  <w:style w:type="character" w:styleId="tevilkastrani">
    <w:name w:val="page number"/>
    <w:basedOn w:val="Privzetapisavaodstavka"/>
    <w:rsid w:val="00F42E1D"/>
  </w:style>
  <w:style w:type="paragraph" w:styleId="Telobesedila">
    <w:name w:val="Body Text"/>
    <w:basedOn w:val="Navaden"/>
    <w:link w:val="TelobesedilaZnak"/>
    <w:unhideWhenUsed/>
    <w:rsid w:val="00112C53"/>
    <w:pPr>
      <w:spacing w:after="120"/>
    </w:pPr>
  </w:style>
  <w:style w:type="character" w:customStyle="1" w:styleId="TelobesedilaZnak">
    <w:name w:val="Telo besedila Znak"/>
    <w:basedOn w:val="Privzetapisavaodstavka"/>
    <w:link w:val="Telobesedila"/>
    <w:rsid w:val="00112C53"/>
    <w:rPr>
      <w:sz w:val="24"/>
      <w:szCs w:val="24"/>
    </w:rPr>
  </w:style>
  <w:style w:type="paragraph" w:styleId="Odstavekseznama">
    <w:name w:val="List Paragraph"/>
    <w:basedOn w:val="Navaden"/>
    <w:uiPriority w:val="34"/>
    <w:qFormat/>
    <w:rsid w:val="00112C53"/>
    <w:pPr>
      <w:ind w:left="720"/>
      <w:contextualSpacing/>
    </w:pPr>
  </w:style>
  <w:style w:type="paragraph" w:styleId="Naslov">
    <w:name w:val="Title"/>
    <w:basedOn w:val="Navaden"/>
    <w:next w:val="Navaden"/>
    <w:link w:val="NaslovZnak"/>
    <w:qFormat/>
    <w:rsid w:val="00BF3F8D"/>
    <w:pPr>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BF3F8D"/>
    <w:rPr>
      <w:rFonts w:asciiTheme="majorHAnsi" w:eastAsiaTheme="majorEastAsia" w:hAnsiTheme="majorHAnsi" w:cstheme="majorBidi"/>
      <w:spacing w:val="-10"/>
      <w:kern w:val="28"/>
      <w:sz w:val="56"/>
      <w:szCs w:val="56"/>
    </w:rPr>
  </w:style>
  <w:style w:type="paragraph" w:styleId="Brezrazmikov">
    <w:name w:val="No Spacing"/>
    <w:uiPriority w:val="1"/>
    <w:qFormat/>
    <w:rsid w:val="00621EE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014925">
      <w:bodyDiv w:val="1"/>
      <w:marLeft w:val="0"/>
      <w:marRight w:val="0"/>
      <w:marTop w:val="0"/>
      <w:marBottom w:val="0"/>
      <w:divBdr>
        <w:top w:val="none" w:sz="0" w:space="0" w:color="auto"/>
        <w:left w:val="none" w:sz="0" w:space="0" w:color="auto"/>
        <w:bottom w:val="none" w:sz="0" w:space="0" w:color="auto"/>
        <w:right w:val="none" w:sz="0" w:space="0" w:color="auto"/>
      </w:divBdr>
    </w:div>
    <w:div w:id="54829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picej@lasko.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9B258-90EA-4823-A99A-1CA35CC6F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853</Words>
  <Characters>4867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5709</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Tomas</dc:creator>
  <cp:lastModifiedBy>Picej Luka</cp:lastModifiedBy>
  <cp:revision>4</cp:revision>
  <cp:lastPrinted>2021-02-11T08:32:00Z</cp:lastPrinted>
  <dcterms:created xsi:type="dcterms:W3CDTF">2021-02-26T11:42:00Z</dcterms:created>
  <dcterms:modified xsi:type="dcterms:W3CDTF">2021-04-05T08:04:00Z</dcterms:modified>
</cp:coreProperties>
</file>